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F8E1" w14:textId="01EF9CED" w:rsidR="00AF41D0" w:rsidRDefault="00DB1D66">
      <w:r>
        <w:tab/>
      </w:r>
    </w:p>
    <w:p w14:paraId="41C69C21" w14:textId="399072E4" w:rsidR="00725B28" w:rsidRPr="00CD46DA" w:rsidRDefault="00DB1D66" w:rsidP="00DB1D66">
      <w:pPr>
        <w:ind w:left="4956"/>
      </w:pPr>
      <w:r>
        <w:rPr>
          <w:noProof/>
          <w:lang w:eastAsia="nl-NL"/>
        </w:rPr>
        <w:t xml:space="preserve">                                                                                                                                             </w:t>
      </w:r>
      <w:r>
        <w:rPr>
          <w:noProof/>
          <w:lang w:eastAsia="nl-NL"/>
        </w:rPr>
        <w:drawing>
          <wp:inline distT="0" distB="0" distL="0" distR="0" wp14:anchorId="75945FAE" wp14:editId="1197A708">
            <wp:extent cx="3124200" cy="13525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emer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69C23" w14:textId="42BD6B6A" w:rsidR="00CD46DA" w:rsidRDefault="00DB1D66" w:rsidP="5D1ADCDA">
      <w:pPr>
        <w:rPr>
          <w:rFonts w:ascii="Arial" w:hAnsi="Arial" w:cs="Arial"/>
          <w:sz w:val="28"/>
          <w:szCs w:val="28"/>
        </w:rPr>
      </w:pPr>
      <w:r w:rsidRPr="00DB1D66">
        <w:rPr>
          <w:rFonts w:ascii="Arial" w:hAnsi="Arial" w:cs="Arial"/>
          <w:sz w:val="28"/>
          <w:szCs w:val="28"/>
        </w:rPr>
        <w:t>A</w:t>
      </w:r>
      <w:r w:rsidR="00CD46DA" w:rsidRPr="00DB1D66">
        <w:rPr>
          <w:rFonts w:ascii="Arial" w:hAnsi="Arial" w:cs="Arial"/>
          <w:b/>
          <w:sz w:val="28"/>
          <w:szCs w:val="28"/>
        </w:rPr>
        <w:t>rrangement basisonderwijs</w:t>
      </w:r>
      <w:r w:rsidRPr="00DB1D66">
        <w:rPr>
          <w:rFonts w:ascii="Arial" w:hAnsi="Arial" w:cs="Arial"/>
          <w:sz w:val="28"/>
          <w:szCs w:val="28"/>
        </w:rPr>
        <w:t>.</w:t>
      </w:r>
    </w:p>
    <w:p w14:paraId="77CEA443" w14:textId="7B69A5EC" w:rsidR="00F23C72" w:rsidRPr="00DB1D66" w:rsidRDefault="00F23C72" w:rsidP="5D1ADCDA">
      <w:pPr>
        <w:rPr>
          <w:rFonts w:ascii="Arial" w:hAnsi="Arial" w:cs="Arial"/>
          <w:sz w:val="28"/>
          <w:szCs w:val="28"/>
        </w:rPr>
      </w:pPr>
    </w:p>
    <w:p w14:paraId="272957F9" w14:textId="09587814" w:rsidR="00F23C72" w:rsidRDefault="00DB1D66" w:rsidP="00392B5F">
      <w:pPr>
        <w:rPr>
          <w:rFonts w:ascii="Arial" w:hAnsi="Arial" w:cs="Arial"/>
        </w:rPr>
      </w:pPr>
      <w:r w:rsidRPr="00DB1D66">
        <w:rPr>
          <w:rFonts w:ascii="Arial" w:hAnsi="Arial" w:cs="Arial"/>
        </w:rPr>
        <w:t>S</w:t>
      </w:r>
      <w:r>
        <w:rPr>
          <w:rFonts w:ascii="Arial" w:hAnsi="Arial" w:cs="Arial"/>
        </w:rPr>
        <w:t>tichting S</w:t>
      </w:r>
      <w:r w:rsidR="3FAD5965" w:rsidRPr="00DB1D66">
        <w:rPr>
          <w:rFonts w:ascii="Arial" w:hAnsi="Arial" w:cs="Arial"/>
        </w:rPr>
        <w:t>amenwerkingsverband Onderwijs op Maat de Li</w:t>
      </w:r>
      <w:r>
        <w:rPr>
          <w:rFonts w:ascii="Arial" w:hAnsi="Arial" w:cs="Arial"/>
        </w:rPr>
        <w:t xml:space="preserve">emers </w:t>
      </w:r>
      <w:r w:rsidR="00F23C72">
        <w:rPr>
          <w:rFonts w:ascii="Arial" w:hAnsi="Arial" w:cs="Arial"/>
        </w:rPr>
        <w:t>heeft als visie dat zo veel mogelijk leerlingen thuisnabij onderwijs krijgen en dat expertise naar de leerling gaat in plaats van de leerling naar de expertise.</w:t>
      </w:r>
    </w:p>
    <w:p w14:paraId="6A1989E0" w14:textId="39CED9C2" w:rsidR="00A7300B" w:rsidRDefault="3FAD5965" w:rsidP="00392B5F">
      <w:pPr>
        <w:rPr>
          <w:rFonts w:ascii="Arial" w:hAnsi="Arial" w:cs="Arial"/>
        </w:rPr>
      </w:pPr>
      <w:r w:rsidRPr="00DB1D66">
        <w:rPr>
          <w:rFonts w:ascii="Arial" w:hAnsi="Arial" w:cs="Arial"/>
        </w:rPr>
        <w:t xml:space="preserve">Scholen ontvangen </w:t>
      </w:r>
      <w:r w:rsidR="00DB1D66">
        <w:rPr>
          <w:rFonts w:ascii="Arial" w:hAnsi="Arial" w:cs="Arial"/>
        </w:rPr>
        <w:t xml:space="preserve">van het samenwerkingsverband jaarlijks </w:t>
      </w:r>
      <w:r w:rsidRPr="00DB1D66">
        <w:rPr>
          <w:rFonts w:ascii="Arial" w:hAnsi="Arial" w:cs="Arial"/>
        </w:rPr>
        <w:t xml:space="preserve">middelen </w:t>
      </w:r>
      <w:r w:rsidR="00D811AC">
        <w:rPr>
          <w:rFonts w:ascii="Arial" w:hAnsi="Arial" w:cs="Arial"/>
        </w:rPr>
        <w:t>‘</w:t>
      </w:r>
      <w:r w:rsidRPr="00DB1D66">
        <w:rPr>
          <w:rFonts w:ascii="Arial" w:hAnsi="Arial" w:cs="Arial"/>
        </w:rPr>
        <w:t>zware ondersteuning</w:t>
      </w:r>
      <w:r w:rsidR="00D811AC">
        <w:rPr>
          <w:rFonts w:ascii="Arial" w:hAnsi="Arial" w:cs="Arial"/>
        </w:rPr>
        <w:t>’</w:t>
      </w:r>
      <w:r w:rsidRPr="00DB1D66">
        <w:rPr>
          <w:rFonts w:ascii="Arial" w:hAnsi="Arial" w:cs="Arial"/>
        </w:rPr>
        <w:t xml:space="preserve"> </w:t>
      </w:r>
      <w:r w:rsidR="00DB1D66">
        <w:rPr>
          <w:rFonts w:ascii="Arial" w:hAnsi="Arial" w:cs="Arial"/>
        </w:rPr>
        <w:t>om maatwerk</w:t>
      </w:r>
      <w:r w:rsidR="00F23C72">
        <w:rPr>
          <w:rFonts w:ascii="Arial" w:hAnsi="Arial" w:cs="Arial"/>
        </w:rPr>
        <w:t xml:space="preserve"> </w:t>
      </w:r>
      <w:r w:rsidR="00DB1D66">
        <w:rPr>
          <w:rFonts w:ascii="Arial" w:hAnsi="Arial" w:cs="Arial"/>
        </w:rPr>
        <w:t xml:space="preserve">ondersteuning voor leerlingen met speciale ondersteuningsbehoefte te realiseren. </w:t>
      </w:r>
      <w:r w:rsidR="00F23C72">
        <w:rPr>
          <w:rFonts w:ascii="Arial" w:hAnsi="Arial" w:cs="Arial"/>
        </w:rPr>
        <w:t xml:space="preserve">Dat blijkt </w:t>
      </w:r>
      <w:r w:rsidR="00E52D27">
        <w:rPr>
          <w:rFonts w:ascii="Arial" w:hAnsi="Arial" w:cs="Arial"/>
        </w:rPr>
        <w:t>niet in alle gevallen voldoende.</w:t>
      </w:r>
    </w:p>
    <w:p w14:paraId="33BD2ABB" w14:textId="44B2A31B" w:rsidR="00A7300B" w:rsidRDefault="00F23C72" w:rsidP="00392B5F">
      <w:pPr>
        <w:rPr>
          <w:rFonts w:ascii="Arial" w:hAnsi="Arial" w:cs="Arial"/>
        </w:rPr>
      </w:pPr>
      <w:r>
        <w:rPr>
          <w:rFonts w:ascii="Arial" w:hAnsi="Arial" w:cs="Arial"/>
        </w:rPr>
        <w:t>Om zo goed mogelijk inv</w:t>
      </w:r>
      <w:r w:rsidR="00A7300B">
        <w:rPr>
          <w:rFonts w:ascii="Arial" w:hAnsi="Arial" w:cs="Arial"/>
        </w:rPr>
        <w:t xml:space="preserve">ulling te geven aan de visie </w:t>
      </w:r>
      <w:r>
        <w:rPr>
          <w:rFonts w:ascii="Arial" w:hAnsi="Arial" w:cs="Arial"/>
        </w:rPr>
        <w:t xml:space="preserve">is er </w:t>
      </w:r>
      <w:r w:rsidR="00A7300B">
        <w:rPr>
          <w:rFonts w:ascii="Arial" w:hAnsi="Arial" w:cs="Arial"/>
        </w:rPr>
        <w:t>voor leerlingen die bovenop de ‘zware ondersteuning’</w:t>
      </w:r>
      <w:r>
        <w:rPr>
          <w:rFonts w:ascii="Arial" w:hAnsi="Arial" w:cs="Arial"/>
        </w:rPr>
        <w:t xml:space="preserve"> iets extra’s nodig hebben het </w:t>
      </w:r>
      <w:r w:rsidR="00A7300B">
        <w:rPr>
          <w:rFonts w:ascii="Arial" w:hAnsi="Arial" w:cs="Arial"/>
        </w:rPr>
        <w:t>‘</w:t>
      </w:r>
      <w:r>
        <w:rPr>
          <w:rFonts w:ascii="Arial" w:hAnsi="Arial" w:cs="Arial"/>
        </w:rPr>
        <w:t>arrangement basisondersteuning</w:t>
      </w:r>
      <w:r w:rsidR="00A7300B">
        <w:rPr>
          <w:rFonts w:ascii="Arial" w:hAnsi="Arial" w:cs="Arial"/>
        </w:rPr>
        <w:t>’</w:t>
      </w:r>
      <w:r w:rsidR="00E52D27">
        <w:rPr>
          <w:rFonts w:ascii="Arial" w:hAnsi="Arial" w:cs="Arial"/>
        </w:rPr>
        <w:t xml:space="preserve"> </w:t>
      </w:r>
      <w:r w:rsidR="004019BB" w:rsidRPr="00B94FC7">
        <w:rPr>
          <w:rFonts w:ascii="Arial" w:hAnsi="Arial" w:cs="Arial"/>
        </w:rPr>
        <w:t xml:space="preserve">om thuisnabij </w:t>
      </w:r>
      <w:r w:rsidR="00E52D27">
        <w:rPr>
          <w:rFonts w:ascii="Arial" w:hAnsi="Arial" w:cs="Arial"/>
        </w:rPr>
        <w:t xml:space="preserve"> inclusief *)</w:t>
      </w:r>
      <w:r w:rsidR="00D811AC">
        <w:rPr>
          <w:rFonts w:ascii="Arial" w:hAnsi="Arial" w:cs="Arial"/>
        </w:rPr>
        <w:t xml:space="preserve"> </w:t>
      </w:r>
      <w:r w:rsidR="004019BB" w:rsidRPr="00B94FC7">
        <w:rPr>
          <w:rFonts w:ascii="Arial" w:hAnsi="Arial" w:cs="Arial"/>
        </w:rPr>
        <w:t>onderwijs mogelijk te maken.</w:t>
      </w:r>
    </w:p>
    <w:p w14:paraId="5E5EB20E" w14:textId="77777777" w:rsidR="00A7300B" w:rsidRDefault="004019BB" w:rsidP="00392B5F">
      <w:pPr>
        <w:rPr>
          <w:rFonts w:ascii="Arial" w:hAnsi="Arial" w:cs="Arial"/>
        </w:rPr>
      </w:pPr>
      <w:r w:rsidRPr="00B94FC7">
        <w:rPr>
          <w:rFonts w:ascii="Arial" w:hAnsi="Arial" w:cs="Arial"/>
        </w:rPr>
        <w:br/>
        <w:t xml:space="preserve">Kritische succesfactoren daarbij zijn: </w:t>
      </w:r>
    </w:p>
    <w:p w14:paraId="2BC0A851" w14:textId="1F827ACF" w:rsidR="00A7300B" w:rsidRDefault="00B94FC7" w:rsidP="00A7300B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A7300B">
        <w:rPr>
          <w:rFonts w:ascii="Arial" w:hAnsi="Arial" w:cs="Arial"/>
        </w:rPr>
        <w:t xml:space="preserve">Het </w:t>
      </w:r>
      <w:r w:rsidR="00D811AC">
        <w:rPr>
          <w:rFonts w:ascii="Arial" w:hAnsi="Arial" w:cs="Arial"/>
        </w:rPr>
        <w:t xml:space="preserve">inzetten van een </w:t>
      </w:r>
      <w:r w:rsidRPr="00A7300B">
        <w:rPr>
          <w:rFonts w:ascii="Arial" w:hAnsi="Arial" w:cs="Arial"/>
        </w:rPr>
        <w:t>arra</w:t>
      </w:r>
      <w:r w:rsidR="00D811AC">
        <w:rPr>
          <w:rFonts w:ascii="Arial" w:hAnsi="Arial" w:cs="Arial"/>
        </w:rPr>
        <w:t>ngement zorgt ervoor dat een leerling op het regulier onderwijs kan blijven</w:t>
      </w:r>
    </w:p>
    <w:p w14:paraId="37DDE685" w14:textId="77777777" w:rsidR="00A7300B" w:rsidRDefault="00B94FC7" w:rsidP="00A7300B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 w:rsidRPr="00A7300B">
        <w:rPr>
          <w:rFonts w:ascii="Arial" w:hAnsi="Arial" w:cs="Arial"/>
        </w:rPr>
        <w:t>Dalende uitstroom naar S(B)O.</w:t>
      </w:r>
    </w:p>
    <w:p w14:paraId="1076BCD5" w14:textId="68F84B70" w:rsidR="00B94FC7" w:rsidRPr="00A7300B" w:rsidRDefault="00A7300B" w:rsidP="00A7300B">
      <w:pPr>
        <w:pStyle w:val="Lijstaline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94FC7" w:rsidRPr="00A7300B">
        <w:rPr>
          <w:rFonts w:ascii="Arial" w:hAnsi="Arial" w:cs="Arial"/>
        </w:rPr>
        <w:t>eheersing van kosten.</w:t>
      </w:r>
    </w:p>
    <w:p w14:paraId="4ECC950A" w14:textId="77777777" w:rsidR="00A7300B" w:rsidRDefault="00B94FC7" w:rsidP="00392B5F">
      <w:pPr>
        <w:rPr>
          <w:rFonts w:ascii="Arial" w:hAnsi="Arial" w:cs="Arial"/>
        </w:rPr>
      </w:pPr>
      <w:r w:rsidRPr="00B94FC7">
        <w:rPr>
          <w:rFonts w:ascii="Arial" w:hAnsi="Arial" w:cs="Arial"/>
        </w:rPr>
        <w:t>Kritische prestatie indicatoren zij</w:t>
      </w:r>
      <w:r>
        <w:rPr>
          <w:rFonts w:ascii="Arial" w:hAnsi="Arial" w:cs="Arial"/>
        </w:rPr>
        <w:t>n</w:t>
      </w:r>
      <w:r w:rsidRPr="00B94FC7">
        <w:rPr>
          <w:rFonts w:ascii="Arial" w:hAnsi="Arial" w:cs="Arial"/>
        </w:rPr>
        <w:t>:</w:t>
      </w:r>
    </w:p>
    <w:p w14:paraId="7190F023" w14:textId="5E011237" w:rsidR="00A6337E" w:rsidRDefault="00B94FC7" w:rsidP="00A7300B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A7300B">
        <w:rPr>
          <w:rFonts w:ascii="Arial" w:hAnsi="Arial" w:cs="Arial"/>
        </w:rPr>
        <w:t>Stimuleren van on</w:t>
      </w:r>
      <w:r w:rsidR="00A7300B">
        <w:rPr>
          <w:rFonts w:ascii="Arial" w:hAnsi="Arial" w:cs="Arial"/>
        </w:rPr>
        <w:t>twikkeling in het</w:t>
      </w:r>
      <w:r w:rsidR="00A6337E">
        <w:rPr>
          <w:rFonts w:ascii="Arial" w:hAnsi="Arial" w:cs="Arial"/>
        </w:rPr>
        <w:t xml:space="preserve"> onderwi</w:t>
      </w:r>
      <w:r w:rsidR="00D811AC">
        <w:rPr>
          <w:rFonts w:ascii="Arial" w:hAnsi="Arial" w:cs="Arial"/>
        </w:rPr>
        <w:t>js en thuis</w:t>
      </w:r>
      <w:r w:rsidRPr="00A7300B">
        <w:rPr>
          <w:rFonts w:ascii="Arial" w:hAnsi="Arial" w:cs="Arial"/>
        </w:rPr>
        <w:t>.</w:t>
      </w:r>
    </w:p>
    <w:p w14:paraId="4582F0E4" w14:textId="77777777" w:rsidR="0009065B" w:rsidRPr="0009065B" w:rsidRDefault="0009065B" w:rsidP="0009065B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>Zichtbare veranderingen op team- en organisatieniveau;</w:t>
      </w:r>
    </w:p>
    <w:p w14:paraId="4B603365" w14:textId="77777777" w:rsidR="0009065B" w:rsidRPr="0009065B" w:rsidRDefault="0009065B" w:rsidP="0009065B">
      <w:pPr>
        <w:pStyle w:val="Lijstalinea"/>
        <w:numPr>
          <w:ilvl w:val="1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 xml:space="preserve">Het team ontwikkelt een inclusieve </w:t>
      </w:r>
      <w:proofErr w:type="spellStart"/>
      <w:r w:rsidRPr="0009065B">
        <w:rPr>
          <w:rFonts w:ascii="Arial" w:hAnsi="Arial" w:cs="Arial"/>
        </w:rPr>
        <w:t>mindset</w:t>
      </w:r>
      <w:proofErr w:type="spellEnd"/>
      <w:r w:rsidRPr="0009065B">
        <w:rPr>
          <w:rFonts w:ascii="Arial" w:hAnsi="Arial" w:cs="Arial"/>
        </w:rPr>
        <w:t xml:space="preserve"> en doet aan deskundigheidsbevordering op dit gebied.</w:t>
      </w:r>
    </w:p>
    <w:p w14:paraId="44A077FE" w14:textId="77777777" w:rsidR="0009065B" w:rsidRPr="0009065B" w:rsidRDefault="0009065B" w:rsidP="0009065B">
      <w:pPr>
        <w:pStyle w:val="Lijstalinea"/>
        <w:numPr>
          <w:ilvl w:val="1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>De ambulant begeleider levert een bijdrage aan de cultuuromslag.</w:t>
      </w:r>
    </w:p>
    <w:p w14:paraId="5B281DFE" w14:textId="7C78B9F7" w:rsidR="0009065B" w:rsidRPr="0009065B" w:rsidRDefault="0009065B" w:rsidP="0009065B">
      <w:pPr>
        <w:pStyle w:val="Lijstalinea"/>
        <w:numPr>
          <w:ilvl w:val="1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>Klassenmanagement (</w:t>
      </w:r>
      <w:r w:rsidR="00D811AC">
        <w:rPr>
          <w:rFonts w:ascii="Arial" w:hAnsi="Arial" w:cs="Arial"/>
        </w:rPr>
        <w:t xml:space="preserve">meer maatwerk voor leerlingen met </w:t>
      </w:r>
      <w:r w:rsidR="00022926">
        <w:rPr>
          <w:rFonts w:ascii="Arial" w:hAnsi="Arial" w:cs="Arial"/>
        </w:rPr>
        <w:t>extra ondersteuningsbehoefte</w:t>
      </w:r>
      <w:r w:rsidRPr="0009065B">
        <w:rPr>
          <w:rFonts w:ascii="Arial" w:hAnsi="Arial" w:cs="Arial"/>
        </w:rPr>
        <w:t xml:space="preserve"> in de groep).</w:t>
      </w:r>
    </w:p>
    <w:p w14:paraId="2D13877F" w14:textId="4C3A2CF4" w:rsidR="0009065B" w:rsidRDefault="0009065B" w:rsidP="0009065B">
      <w:pPr>
        <w:pStyle w:val="Lijstalinea"/>
        <w:numPr>
          <w:ilvl w:val="1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>De juiste mensen inzetten (het arrangement is nadrukkelijk geen RT-instrument)</w:t>
      </w:r>
    </w:p>
    <w:p w14:paraId="493F1F91" w14:textId="54301E68" w:rsidR="002E276D" w:rsidRDefault="002E276D" w:rsidP="002E276D">
      <w:pPr>
        <w:rPr>
          <w:rFonts w:ascii="Arial" w:hAnsi="Arial" w:cs="Arial"/>
        </w:rPr>
      </w:pPr>
      <w:r w:rsidRPr="00E52D27">
        <w:rPr>
          <w:rFonts w:ascii="Arial" w:hAnsi="Arial" w:cs="Arial"/>
        </w:rPr>
        <w:t xml:space="preserve">* Inclusief onderwijs is onderwijs waarbij </w:t>
      </w:r>
      <w:r w:rsidR="00C03475">
        <w:rPr>
          <w:rFonts w:ascii="Arial" w:hAnsi="Arial" w:cs="Arial"/>
        </w:rPr>
        <w:t>kinderen, ongeacht hun ondersteuningsbehoefte</w:t>
      </w:r>
      <w:r w:rsidRPr="00E52D27">
        <w:rPr>
          <w:rFonts w:ascii="Arial" w:hAnsi="Arial" w:cs="Arial"/>
        </w:rPr>
        <w:t>, naar hetzelfde onderwijs gaa</w:t>
      </w:r>
      <w:r w:rsidR="00C03475">
        <w:rPr>
          <w:rFonts w:ascii="Arial" w:hAnsi="Arial" w:cs="Arial"/>
        </w:rPr>
        <w:t>n als kinderen zonder extra ondersteuningsbehoefte.</w:t>
      </w:r>
      <w:r w:rsidR="00D811AC">
        <w:rPr>
          <w:rFonts w:ascii="Arial" w:hAnsi="Arial" w:cs="Arial"/>
        </w:rPr>
        <w:t xml:space="preserve"> In het koersplan van het ondersteuningsplan is deze visie beschreven.</w:t>
      </w:r>
    </w:p>
    <w:p w14:paraId="5A33688E" w14:textId="77777777" w:rsidR="002E276D" w:rsidRPr="002E276D" w:rsidRDefault="002E276D" w:rsidP="002E276D">
      <w:pPr>
        <w:rPr>
          <w:rFonts w:ascii="Arial" w:hAnsi="Arial" w:cs="Arial"/>
        </w:rPr>
      </w:pPr>
    </w:p>
    <w:p w14:paraId="6141CE07" w14:textId="77777777" w:rsidR="0009065B" w:rsidRPr="0009065B" w:rsidRDefault="0009065B" w:rsidP="0009065B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>Succesvol leiderschap (het team ondersteunt de inzet ten behoeve van thuisnabij en dus meer inclusiever onderwijs).</w:t>
      </w:r>
    </w:p>
    <w:p w14:paraId="4742FA41" w14:textId="68B9098C" w:rsidR="0092468A" w:rsidRDefault="0009065B" w:rsidP="00392B5F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09065B">
        <w:rPr>
          <w:rFonts w:ascii="Arial" w:hAnsi="Arial" w:cs="Arial"/>
        </w:rPr>
        <w:t>Klanttevrede</w:t>
      </w:r>
      <w:r w:rsidR="00E52D27">
        <w:rPr>
          <w:rFonts w:ascii="Arial" w:hAnsi="Arial" w:cs="Arial"/>
        </w:rPr>
        <w:t xml:space="preserve">nheid (ouders en de leerling). </w:t>
      </w:r>
    </w:p>
    <w:p w14:paraId="41C69C2A" w14:textId="6EACC5AB" w:rsidR="00657356" w:rsidRPr="00022926" w:rsidRDefault="0009065B" w:rsidP="00022926">
      <w:pPr>
        <w:rPr>
          <w:rFonts w:ascii="Arial" w:hAnsi="Arial" w:cs="Arial"/>
        </w:rPr>
      </w:pPr>
      <w:r>
        <w:rPr>
          <w:rFonts w:ascii="Arial" w:hAnsi="Arial" w:cs="Arial"/>
        </w:rPr>
        <w:t>Voorwaarde</w:t>
      </w:r>
      <w:r w:rsidR="0002292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DB1D66">
        <w:rPr>
          <w:rFonts w:ascii="Arial" w:hAnsi="Arial" w:cs="Arial"/>
        </w:rPr>
        <w:t>arrangement basisondersteuning:</w:t>
      </w:r>
      <w:r w:rsidR="00657356" w:rsidRPr="00022926">
        <w:rPr>
          <w:rFonts w:ascii="Arial" w:hAnsi="Arial" w:cs="Arial"/>
        </w:rPr>
        <w:t xml:space="preserve"> </w:t>
      </w:r>
    </w:p>
    <w:p w14:paraId="41C69C2B" w14:textId="0B68C1A8" w:rsidR="00657356" w:rsidRPr="00DB1D66" w:rsidRDefault="3FAD5965" w:rsidP="3FAD5965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Er is aantoonbare inzet en inspanning in de extra ondersteuningsbehoefte door de basisschool. De richtlijn is</w:t>
      </w:r>
      <w:r w:rsidR="006D2371">
        <w:rPr>
          <w:rFonts w:ascii="Arial" w:hAnsi="Arial" w:cs="Arial"/>
        </w:rPr>
        <w:t xml:space="preserve"> 50 % van de noodzakelijke uren. </w:t>
      </w:r>
      <w:r w:rsidRPr="00DB1D66">
        <w:rPr>
          <w:rFonts w:ascii="Arial" w:hAnsi="Arial" w:cs="Arial"/>
        </w:rPr>
        <w:t xml:space="preserve"> </w:t>
      </w:r>
      <w:r w:rsidR="006D2371">
        <w:rPr>
          <w:rFonts w:ascii="Arial" w:hAnsi="Arial" w:cs="Arial"/>
        </w:rPr>
        <w:br/>
        <w:t xml:space="preserve">Mits goed onderbouwd kan hiervan worden afgeweken. </w:t>
      </w:r>
    </w:p>
    <w:p w14:paraId="41C69C2C" w14:textId="5DA24D12" w:rsidR="00657356" w:rsidRPr="00DB1D66" w:rsidRDefault="5D1ADCDA" w:rsidP="5D1ADCDA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Een aanvraag kan a</w:t>
      </w:r>
      <w:r w:rsidR="00511745">
        <w:rPr>
          <w:rFonts w:ascii="Arial" w:hAnsi="Arial" w:cs="Arial"/>
        </w:rPr>
        <w:t>lleen worden gedaan als een ambulant b</w:t>
      </w:r>
      <w:r w:rsidRPr="00DB1D66">
        <w:rPr>
          <w:rFonts w:ascii="Arial" w:hAnsi="Arial" w:cs="Arial"/>
        </w:rPr>
        <w:t>egeleider reeds betrokken is en de aanvraag ondersteunt.</w:t>
      </w:r>
    </w:p>
    <w:p w14:paraId="41C69C2D" w14:textId="175346EF" w:rsidR="00657356" w:rsidRPr="00DB1D66" w:rsidRDefault="005D3F68" w:rsidP="00657356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Er is een OPP de Liemers, dat</w:t>
      </w:r>
      <w:r w:rsidR="00657356" w:rsidRPr="00DB1D66">
        <w:rPr>
          <w:rFonts w:ascii="Arial" w:hAnsi="Arial" w:cs="Arial"/>
        </w:rPr>
        <w:t xml:space="preserve"> met ouders is afgestemd en mede door hen </w:t>
      </w:r>
      <w:r w:rsidR="006D2371">
        <w:rPr>
          <w:rFonts w:ascii="Arial" w:hAnsi="Arial" w:cs="Arial"/>
        </w:rPr>
        <w:t>is ondertekend</w:t>
      </w:r>
      <w:r w:rsidR="00657356" w:rsidRPr="00DB1D66">
        <w:rPr>
          <w:rFonts w:ascii="Arial" w:hAnsi="Arial" w:cs="Arial"/>
        </w:rPr>
        <w:t>.</w:t>
      </w:r>
    </w:p>
    <w:p w14:paraId="41C69C2E" w14:textId="36C16835" w:rsidR="00657356" w:rsidRPr="00DC26A7" w:rsidRDefault="00DC26A7" w:rsidP="00DC26A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Een </w:t>
      </w:r>
      <w:r w:rsidR="5D1ADCDA" w:rsidRPr="00DB1D66">
        <w:rPr>
          <w:rFonts w:ascii="Arial" w:hAnsi="Arial" w:cs="Arial"/>
        </w:rPr>
        <w:t>arrangement basisonderwijs omvat maximaal 3 u</w:t>
      </w:r>
      <w:r w:rsidR="00392B5F" w:rsidRPr="00DB1D66">
        <w:rPr>
          <w:rFonts w:ascii="Arial" w:hAnsi="Arial" w:cs="Arial"/>
        </w:rPr>
        <w:t xml:space="preserve">ur ondersteuning per week. </w:t>
      </w:r>
      <w:r w:rsidR="00657356" w:rsidRPr="00DB1D66">
        <w:rPr>
          <w:rFonts w:ascii="Arial" w:hAnsi="Arial" w:cs="Arial"/>
        </w:rPr>
        <w:br/>
      </w:r>
      <w:r w:rsidRPr="00DC26A7">
        <w:rPr>
          <w:rFonts w:ascii="Arial" w:hAnsi="Arial" w:cs="Arial"/>
        </w:rPr>
        <w:t>Het u</w:t>
      </w:r>
      <w:r w:rsidR="5D1ADCDA" w:rsidRPr="00DC26A7">
        <w:rPr>
          <w:rFonts w:ascii="Arial" w:hAnsi="Arial" w:cs="Arial"/>
        </w:rPr>
        <w:t>urtarief wordt jaarlijks vastgesteld ter hoogte van de kosten van een onderwijsassistent, schaal 4.</w:t>
      </w:r>
    </w:p>
    <w:p w14:paraId="41C69C2F" w14:textId="4D4A218A" w:rsidR="00657356" w:rsidRPr="00511745" w:rsidRDefault="00657356" w:rsidP="00657356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511745">
        <w:rPr>
          <w:rFonts w:ascii="Arial" w:hAnsi="Arial" w:cs="Arial"/>
        </w:rPr>
        <w:t>Het aantal toegewezen ure</w:t>
      </w:r>
      <w:r w:rsidR="0092468A" w:rsidRPr="00511745">
        <w:rPr>
          <w:rFonts w:ascii="Arial" w:hAnsi="Arial" w:cs="Arial"/>
        </w:rPr>
        <w:t xml:space="preserve">n wordt afgegeven per </w:t>
      </w:r>
      <w:r w:rsidRPr="00511745">
        <w:rPr>
          <w:rFonts w:ascii="Arial" w:hAnsi="Arial" w:cs="Arial"/>
        </w:rPr>
        <w:t>schooljaar</w:t>
      </w:r>
      <w:r w:rsidR="00B2751A" w:rsidRPr="00511745">
        <w:rPr>
          <w:rFonts w:ascii="Arial" w:hAnsi="Arial" w:cs="Arial"/>
        </w:rPr>
        <w:t>.</w:t>
      </w:r>
      <w:r w:rsidR="004019BB" w:rsidRPr="00511745">
        <w:rPr>
          <w:rFonts w:ascii="Arial" w:hAnsi="Arial" w:cs="Arial"/>
        </w:rPr>
        <w:t xml:space="preserve"> </w:t>
      </w:r>
      <w:r w:rsidR="00511745" w:rsidRPr="00511745">
        <w:rPr>
          <w:rFonts w:ascii="Arial" w:hAnsi="Arial" w:cs="Arial"/>
        </w:rPr>
        <w:t>Verlenging voor een nieuw schooljaar is mogelijk.</w:t>
      </w:r>
    </w:p>
    <w:p w14:paraId="41C69C30" w14:textId="5D0FFC1C" w:rsidR="0043026A" w:rsidRPr="00DB1D66" w:rsidRDefault="0043026A" w:rsidP="00657356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H</w:t>
      </w:r>
      <w:r w:rsidR="005D3F68" w:rsidRPr="00DB1D66">
        <w:rPr>
          <w:rFonts w:ascii="Arial" w:hAnsi="Arial" w:cs="Arial"/>
        </w:rPr>
        <w:t>et aantal toegewezen uren geldt</w:t>
      </w:r>
      <w:r w:rsidRPr="00DB1D66">
        <w:rPr>
          <w:rFonts w:ascii="Arial" w:hAnsi="Arial" w:cs="Arial"/>
        </w:rPr>
        <w:t xml:space="preserve"> altijd voor het schooljaar waarin de aa</w:t>
      </w:r>
      <w:r w:rsidR="00DC26A7">
        <w:rPr>
          <w:rFonts w:ascii="Arial" w:hAnsi="Arial" w:cs="Arial"/>
        </w:rPr>
        <w:t>nvraag is ingediend. Start begin schooljaar of in januari. De einddatum is altijd einde schooljaar.</w:t>
      </w:r>
    </w:p>
    <w:p w14:paraId="41C69C31" w14:textId="60557AED" w:rsidR="00B2751A" w:rsidRDefault="00B2751A" w:rsidP="00657356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Bij toekenning wordt 75% van het toegezegde bedrag overgemaakt naar de school. Na de verantwoording aan het einde van het schooljaar wordt bij geleverde inzet de resterende 25% overgemaakt. Verantwoording wordt ondersteund door ouders en de ambulant begeleider.</w:t>
      </w:r>
    </w:p>
    <w:p w14:paraId="2A47D3CA" w14:textId="180C86B4" w:rsidR="00DC26A7" w:rsidRDefault="004019BB" w:rsidP="00E52D27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511745">
        <w:rPr>
          <w:rFonts w:ascii="Arial" w:hAnsi="Arial" w:cs="Arial"/>
        </w:rPr>
        <w:t>De ambulant begeleider levert e</w:t>
      </w:r>
      <w:r w:rsidR="00F17578">
        <w:rPr>
          <w:rFonts w:ascii="Arial" w:hAnsi="Arial" w:cs="Arial"/>
        </w:rPr>
        <w:t>en bijdrage aan de cultuur van ‘elke leerling hoort erbij’</w:t>
      </w:r>
      <w:r w:rsidRPr="00511745">
        <w:rPr>
          <w:rFonts w:ascii="Arial" w:hAnsi="Arial" w:cs="Arial"/>
        </w:rPr>
        <w:t xml:space="preserve">. </w:t>
      </w:r>
    </w:p>
    <w:p w14:paraId="41C69C33" w14:textId="62D0C75F" w:rsidR="000F7594" w:rsidRDefault="000F7594" w:rsidP="00F175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17578">
        <w:rPr>
          <w:rFonts w:ascii="Arial" w:hAnsi="Arial" w:cs="Arial"/>
        </w:rPr>
        <w:t xml:space="preserve">De basisschool heeft ambulante </w:t>
      </w:r>
      <w:r w:rsidR="00022926" w:rsidRPr="00F17578">
        <w:rPr>
          <w:rFonts w:ascii="Arial" w:hAnsi="Arial" w:cs="Arial"/>
        </w:rPr>
        <w:t>begeleiding voor de leerling waar een arrangement voor wordt aangevraagd</w:t>
      </w:r>
      <w:r w:rsidR="00F17578">
        <w:rPr>
          <w:rFonts w:ascii="Arial" w:hAnsi="Arial" w:cs="Arial"/>
        </w:rPr>
        <w:t>.</w:t>
      </w:r>
    </w:p>
    <w:p w14:paraId="41C69C34" w14:textId="1F34EA6A" w:rsidR="000F7594" w:rsidRDefault="000F7594" w:rsidP="00F175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17578">
        <w:rPr>
          <w:rFonts w:ascii="Arial" w:hAnsi="Arial" w:cs="Arial"/>
        </w:rPr>
        <w:t>Er is minimaal een half jaar handelingsgericht en planmatig gewerkt.</w:t>
      </w:r>
    </w:p>
    <w:p w14:paraId="41C69C36" w14:textId="44C07840" w:rsidR="000F7594" w:rsidRDefault="000F7594" w:rsidP="00F175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17578">
        <w:rPr>
          <w:rFonts w:ascii="Arial" w:hAnsi="Arial" w:cs="Arial"/>
        </w:rPr>
        <w:t>Ouders en de ambulant begeleider ondersteunen de aanvraag.</w:t>
      </w:r>
    </w:p>
    <w:p w14:paraId="41C69C38" w14:textId="7C5C4678" w:rsidR="000F7594" w:rsidRDefault="00022926" w:rsidP="00F175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17578">
        <w:rPr>
          <w:rFonts w:ascii="Arial" w:hAnsi="Arial" w:cs="Arial"/>
        </w:rPr>
        <w:t>D</w:t>
      </w:r>
      <w:r w:rsidR="00392B5F" w:rsidRPr="00F17578">
        <w:rPr>
          <w:rFonts w:ascii="Arial" w:hAnsi="Arial" w:cs="Arial"/>
        </w:rPr>
        <w:t xml:space="preserve">e aanvraag </w:t>
      </w:r>
      <w:r w:rsidRPr="00F17578">
        <w:rPr>
          <w:rFonts w:ascii="Arial" w:hAnsi="Arial" w:cs="Arial"/>
        </w:rPr>
        <w:t xml:space="preserve">bevat in ieder </w:t>
      </w:r>
      <w:r w:rsidR="5D1ADCDA" w:rsidRPr="00F17578">
        <w:rPr>
          <w:rFonts w:ascii="Arial" w:hAnsi="Arial" w:cs="Arial"/>
        </w:rPr>
        <w:t xml:space="preserve">geval het OPP </w:t>
      </w:r>
      <w:r w:rsidR="00511745" w:rsidRPr="00F17578">
        <w:rPr>
          <w:rFonts w:ascii="Arial" w:hAnsi="Arial" w:cs="Arial"/>
        </w:rPr>
        <w:t xml:space="preserve">en het format aanvraag </w:t>
      </w:r>
      <w:r w:rsidR="5D1ADCDA" w:rsidRPr="00F17578">
        <w:rPr>
          <w:rFonts w:ascii="Arial" w:hAnsi="Arial" w:cs="Arial"/>
        </w:rPr>
        <w:t>arrangement basisonderwijs.</w:t>
      </w:r>
    </w:p>
    <w:p w14:paraId="41C69C3A" w14:textId="1F285F20" w:rsidR="000F7594" w:rsidRPr="00EC331D" w:rsidRDefault="000F7594" w:rsidP="00EC331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17578">
        <w:rPr>
          <w:rFonts w:ascii="Arial" w:hAnsi="Arial" w:cs="Arial"/>
        </w:rPr>
        <w:t>De s</w:t>
      </w:r>
      <w:r w:rsidR="00392B5F" w:rsidRPr="00F17578">
        <w:rPr>
          <w:rFonts w:ascii="Arial" w:hAnsi="Arial" w:cs="Arial"/>
        </w:rPr>
        <w:t>chool toont aan:</w:t>
      </w:r>
      <w:r w:rsidR="00392B5F" w:rsidRPr="00F17578">
        <w:rPr>
          <w:rFonts w:ascii="Arial" w:hAnsi="Arial" w:cs="Arial"/>
        </w:rPr>
        <w:br/>
        <w:t xml:space="preserve">-dat zij </w:t>
      </w:r>
      <w:r w:rsidRPr="00F17578">
        <w:rPr>
          <w:rFonts w:ascii="Arial" w:hAnsi="Arial" w:cs="Arial"/>
        </w:rPr>
        <w:t>zelf een redelijk</w:t>
      </w:r>
      <w:r w:rsidR="00392B5F" w:rsidRPr="00F17578">
        <w:rPr>
          <w:rFonts w:ascii="Arial" w:hAnsi="Arial" w:cs="Arial"/>
        </w:rPr>
        <w:t xml:space="preserve">e inzet vanuit de </w:t>
      </w:r>
      <w:r w:rsidR="00EC331D">
        <w:rPr>
          <w:rFonts w:ascii="Arial" w:hAnsi="Arial" w:cs="Arial"/>
        </w:rPr>
        <w:t>‘zware ondersteuningsmiddelen’</w:t>
      </w:r>
      <w:r w:rsidRPr="00F17578">
        <w:rPr>
          <w:rFonts w:ascii="Arial" w:hAnsi="Arial" w:cs="Arial"/>
        </w:rPr>
        <w:t xml:space="preserve"> doet.</w:t>
      </w:r>
      <w:r w:rsidR="00EC331D">
        <w:rPr>
          <w:rFonts w:ascii="Arial" w:hAnsi="Arial" w:cs="Arial"/>
        </w:rPr>
        <w:br/>
      </w:r>
      <w:r w:rsidRPr="00EC331D">
        <w:rPr>
          <w:rFonts w:ascii="Arial" w:hAnsi="Arial" w:cs="Arial"/>
        </w:rPr>
        <w:t>-dat de leerling mee</w:t>
      </w:r>
      <w:r w:rsidR="00C03475" w:rsidRPr="00EC331D">
        <w:rPr>
          <w:rFonts w:ascii="Arial" w:hAnsi="Arial" w:cs="Arial"/>
        </w:rPr>
        <w:t>r ondersteuning</w:t>
      </w:r>
      <w:r w:rsidR="00511745" w:rsidRPr="00EC331D">
        <w:rPr>
          <w:rFonts w:ascii="Arial" w:hAnsi="Arial" w:cs="Arial"/>
        </w:rPr>
        <w:t xml:space="preserve"> nodig heeft dat de school</w:t>
      </w:r>
      <w:r w:rsidRPr="00EC331D">
        <w:rPr>
          <w:rFonts w:ascii="Arial" w:hAnsi="Arial" w:cs="Arial"/>
        </w:rPr>
        <w:t xml:space="preserve"> redelijkerwijs op basis van de afgesproken basisondersteuning kan bieden</w:t>
      </w:r>
      <w:r w:rsidR="0043026A" w:rsidRPr="00EC331D">
        <w:rPr>
          <w:rFonts w:ascii="Arial" w:hAnsi="Arial" w:cs="Arial"/>
        </w:rPr>
        <w:t>.</w:t>
      </w:r>
      <w:bookmarkStart w:id="0" w:name="_GoBack"/>
      <w:bookmarkEnd w:id="0"/>
    </w:p>
    <w:p w14:paraId="62B2E2B3" w14:textId="07094460" w:rsidR="00F17578" w:rsidRPr="00F17578" w:rsidRDefault="00F17578" w:rsidP="00F17578">
      <w:pPr>
        <w:rPr>
          <w:rFonts w:ascii="Arial" w:hAnsi="Arial" w:cs="Arial"/>
        </w:rPr>
      </w:pPr>
      <w:r>
        <w:rPr>
          <w:rFonts w:ascii="Arial" w:hAnsi="Arial" w:cs="Arial"/>
        </w:rPr>
        <w:t>Werkwijze:</w:t>
      </w:r>
    </w:p>
    <w:p w14:paraId="41C69C3C" w14:textId="78D558B4" w:rsidR="0043026A" w:rsidRPr="00DB1D66" w:rsidRDefault="00022926" w:rsidP="5D1ADCD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school dient de aanvraag in </w:t>
      </w:r>
      <w:r w:rsidR="5D1ADCDA" w:rsidRPr="00DB1D66">
        <w:rPr>
          <w:rFonts w:ascii="Arial" w:hAnsi="Arial" w:cs="Arial"/>
        </w:rPr>
        <w:t>bij het samenwerkingsverband. De directeur beoordeelt of de aa</w:t>
      </w:r>
      <w:r w:rsidR="0009065B">
        <w:rPr>
          <w:rFonts w:ascii="Arial" w:hAnsi="Arial" w:cs="Arial"/>
        </w:rPr>
        <w:t>nvraag voldoet aan de voorwaarden.</w:t>
      </w:r>
    </w:p>
    <w:p w14:paraId="7B609F1B" w14:textId="169AD04D" w:rsidR="0043026A" w:rsidRPr="00DB1D66" w:rsidRDefault="00F17578" w:rsidP="5D1ADCD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Na goedkeuring geeft d</w:t>
      </w:r>
      <w:r w:rsidR="5D1ADCDA" w:rsidRPr="00DB1D66">
        <w:rPr>
          <w:rFonts w:ascii="Arial" w:hAnsi="Arial" w:cs="Arial"/>
        </w:rPr>
        <w:t>e directeur geeft de beschikking af met het format toekennin</w:t>
      </w:r>
      <w:r w:rsidR="00675B9E">
        <w:rPr>
          <w:rFonts w:ascii="Arial" w:hAnsi="Arial" w:cs="Arial"/>
        </w:rPr>
        <w:t>g arrangement basisonderwijs</w:t>
      </w:r>
      <w:r w:rsidR="5D1ADCDA" w:rsidRPr="00DB1D66">
        <w:rPr>
          <w:rFonts w:ascii="Arial" w:hAnsi="Arial" w:cs="Arial"/>
        </w:rPr>
        <w:t>.</w:t>
      </w:r>
    </w:p>
    <w:p w14:paraId="67A626C7" w14:textId="0A6EB208" w:rsidR="0043026A" w:rsidRPr="00DB1D66" w:rsidRDefault="5D1ADCDA" w:rsidP="5D1ADCD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De school organiseert de extra ondersteuning en sta</w:t>
      </w:r>
      <w:r w:rsidR="004019BB">
        <w:rPr>
          <w:rFonts w:ascii="Arial" w:hAnsi="Arial" w:cs="Arial"/>
        </w:rPr>
        <w:t>rt de begeleiding binnen 4</w:t>
      </w:r>
      <w:r w:rsidR="00392B5F" w:rsidRPr="00DB1D66">
        <w:rPr>
          <w:rFonts w:ascii="Arial" w:hAnsi="Arial" w:cs="Arial"/>
        </w:rPr>
        <w:t xml:space="preserve"> weken.</w:t>
      </w:r>
    </w:p>
    <w:p w14:paraId="41C69C3D" w14:textId="432E3F72" w:rsidR="0043026A" w:rsidRPr="00DB1D66" w:rsidRDefault="5D1ADCDA" w:rsidP="5D1ADCD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lastRenderedPageBreak/>
        <w:t>Daarna wordt 75% van het toegekende bedrag over gemaakt naar de basisschool.</w:t>
      </w:r>
    </w:p>
    <w:p w14:paraId="72D592A6" w14:textId="3738E9F0" w:rsidR="5D1ADCDA" w:rsidRPr="00511745" w:rsidRDefault="004019BB" w:rsidP="5D1ADCD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511745">
        <w:rPr>
          <w:rFonts w:ascii="Arial" w:hAnsi="Arial" w:cs="Arial"/>
        </w:rPr>
        <w:t>Alle activiteiten die vanuit</w:t>
      </w:r>
      <w:r w:rsidR="002248A2" w:rsidRPr="00511745">
        <w:rPr>
          <w:rFonts w:ascii="Arial" w:hAnsi="Arial" w:cs="Arial"/>
        </w:rPr>
        <w:t xml:space="preserve"> het arrangement worden ingezet;</w:t>
      </w:r>
      <w:r w:rsidRPr="00511745">
        <w:rPr>
          <w:rFonts w:ascii="Arial" w:hAnsi="Arial" w:cs="Arial"/>
        </w:rPr>
        <w:t xml:space="preserve"> klas, individuele begeleiding, thuis</w:t>
      </w:r>
      <w:r w:rsidR="002248A2" w:rsidRPr="00511745">
        <w:rPr>
          <w:rFonts w:ascii="Arial" w:hAnsi="Arial" w:cs="Arial"/>
        </w:rPr>
        <w:t xml:space="preserve"> en/of anders worden met elkaar gedeeld via de app </w:t>
      </w:r>
      <w:proofErr w:type="spellStart"/>
      <w:r w:rsidR="002248A2" w:rsidRPr="00511745">
        <w:rPr>
          <w:rFonts w:ascii="Arial" w:hAnsi="Arial" w:cs="Arial"/>
        </w:rPr>
        <w:t>social</w:t>
      </w:r>
      <w:proofErr w:type="spellEnd"/>
      <w:r w:rsidR="002248A2" w:rsidRPr="00511745">
        <w:rPr>
          <w:rFonts w:ascii="Arial" w:hAnsi="Arial" w:cs="Arial"/>
        </w:rPr>
        <w:t xml:space="preserve"> schools.</w:t>
      </w:r>
    </w:p>
    <w:p w14:paraId="41C69C3E" w14:textId="0CA90E74" w:rsidR="0043026A" w:rsidRPr="00DB1D66" w:rsidRDefault="5D1ADCDA" w:rsidP="5D1ADCD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>Voor het einde van het schooljaar legt de basisschool verantwoording af over de inzet bij het samenwerkingsverband.</w:t>
      </w:r>
      <w:r w:rsidR="0043026A" w:rsidRPr="00DB1D66">
        <w:rPr>
          <w:rFonts w:ascii="Arial" w:hAnsi="Arial" w:cs="Arial"/>
        </w:rPr>
        <w:br/>
      </w:r>
      <w:r w:rsidR="00F17578">
        <w:rPr>
          <w:rFonts w:ascii="Arial" w:hAnsi="Arial" w:cs="Arial"/>
        </w:rPr>
        <w:t xml:space="preserve">Dit doen zij door de </w:t>
      </w:r>
      <w:r w:rsidR="003A183D">
        <w:rPr>
          <w:rFonts w:ascii="Arial" w:hAnsi="Arial" w:cs="Arial"/>
        </w:rPr>
        <w:t>check</w:t>
      </w:r>
      <w:r w:rsidR="00F17578">
        <w:rPr>
          <w:rFonts w:ascii="Arial" w:hAnsi="Arial" w:cs="Arial"/>
        </w:rPr>
        <w:t>lijst in te vullen met ouders en de ambulant begeleider.</w:t>
      </w:r>
    </w:p>
    <w:p w14:paraId="41C69C3F" w14:textId="0B2FAE66" w:rsidR="0043026A" w:rsidRPr="00DB1D66" w:rsidRDefault="0043026A" w:rsidP="0043026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DB1D66">
        <w:rPr>
          <w:rFonts w:ascii="Arial" w:hAnsi="Arial" w:cs="Arial"/>
        </w:rPr>
        <w:t xml:space="preserve">De verantwoording </w:t>
      </w:r>
      <w:r w:rsidR="00F17578">
        <w:rPr>
          <w:rFonts w:ascii="Arial" w:hAnsi="Arial" w:cs="Arial"/>
        </w:rPr>
        <w:t xml:space="preserve">van de inzet </w:t>
      </w:r>
      <w:r w:rsidRPr="00DB1D66">
        <w:rPr>
          <w:rFonts w:ascii="Arial" w:hAnsi="Arial" w:cs="Arial"/>
        </w:rPr>
        <w:t>wordt ondersteund door de ouders en de ambulant begeleider.</w:t>
      </w:r>
    </w:p>
    <w:p w14:paraId="41C69C40" w14:textId="4AFDA3FA" w:rsidR="0043026A" w:rsidRPr="00DB1D66" w:rsidRDefault="00F17578" w:rsidP="0043026A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Na beoordeling van de verantwoording wordt d</w:t>
      </w:r>
      <w:r w:rsidR="0043026A" w:rsidRPr="00DB1D66">
        <w:rPr>
          <w:rFonts w:ascii="Arial" w:hAnsi="Arial" w:cs="Arial"/>
        </w:rPr>
        <w:t>e resterende 25 %</w:t>
      </w:r>
      <w:r>
        <w:rPr>
          <w:rFonts w:ascii="Arial" w:hAnsi="Arial" w:cs="Arial"/>
        </w:rPr>
        <w:t xml:space="preserve"> van het toegekende bedrag</w:t>
      </w:r>
      <w:r w:rsidR="0043026A" w:rsidRPr="00DB1D66">
        <w:rPr>
          <w:rFonts w:ascii="Arial" w:hAnsi="Arial" w:cs="Arial"/>
        </w:rPr>
        <w:t xml:space="preserve"> over gemaakt.</w:t>
      </w:r>
    </w:p>
    <w:p w14:paraId="41C69C41" w14:textId="77777777" w:rsidR="005D3F68" w:rsidRPr="00DB1D66" w:rsidRDefault="005D3F68" w:rsidP="005D3F68">
      <w:pPr>
        <w:rPr>
          <w:rFonts w:ascii="Arial" w:hAnsi="Arial" w:cs="Arial"/>
        </w:rPr>
      </w:pPr>
    </w:p>
    <w:p w14:paraId="41C69C42" w14:textId="77777777" w:rsidR="005D3F68" w:rsidRPr="00DB1D66" w:rsidRDefault="005D3F68" w:rsidP="005D3F68">
      <w:pPr>
        <w:rPr>
          <w:rFonts w:ascii="Arial" w:hAnsi="Arial" w:cs="Arial"/>
        </w:rPr>
      </w:pPr>
      <w:r w:rsidRPr="00DB1D66">
        <w:rPr>
          <w:rFonts w:ascii="Arial" w:hAnsi="Arial" w:cs="Arial"/>
        </w:rPr>
        <w:t>Bijlages:</w:t>
      </w:r>
    </w:p>
    <w:p w14:paraId="41C69C43" w14:textId="77777777" w:rsidR="005D3F68" w:rsidRPr="00DB1D66" w:rsidRDefault="00183566" w:rsidP="005D3F68">
      <w:pPr>
        <w:rPr>
          <w:rFonts w:ascii="Arial" w:hAnsi="Arial" w:cs="Arial"/>
        </w:rPr>
      </w:pPr>
      <w:r w:rsidRPr="00DB1D66">
        <w:rPr>
          <w:rFonts w:ascii="Arial" w:hAnsi="Arial" w:cs="Arial"/>
        </w:rPr>
        <w:t>Aanvraag arrangement basisonderwijs</w:t>
      </w:r>
    </w:p>
    <w:p w14:paraId="41C69C44" w14:textId="77777777" w:rsidR="00183566" w:rsidRPr="00DB1D66" w:rsidRDefault="00183566" w:rsidP="005D3F68">
      <w:pPr>
        <w:rPr>
          <w:rFonts w:ascii="Arial" w:hAnsi="Arial" w:cs="Arial"/>
        </w:rPr>
      </w:pPr>
      <w:r w:rsidRPr="00DB1D66">
        <w:rPr>
          <w:rFonts w:ascii="Arial" w:hAnsi="Arial" w:cs="Arial"/>
        </w:rPr>
        <w:t>Toekenning arrangement basisonderwijs</w:t>
      </w:r>
    </w:p>
    <w:sectPr w:rsidR="00183566" w:rsidRPr="00DB1D66" w:rsidSect="00725B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99D1" w14:textId="77777777" w:rsidR="00397027" w:rsidRDefault="00397027" w:rsidP="00DB1D66">
      <w:pPr>
        <w:spacing w:after="0" w:line="240" w:lineRule="auto"/>
      </w:pPr>
      <w:r>
        <w:separator/>
      </w:r>
    </w:p>
  </w:endnote>
  <w:endnote w:type="continuationSeparator" w:id="0">
    <w:p w14:paraId="5E1C23C2" w14:textId="77777777" w:rsidR="00397027" w:rsidRDefault="00397027" w:rsidP="00DB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3982D" w14:textId="28ECBC51" w:rsidR="00DB1D66" w:rsidRPr="00E52D27" w:rsidRDefault="00EC331D">
    <w:pPr>
      <w:pStyle w:val="Voettekst"/>
      <w:rPr>
        <w:rFonts w:ascii="Arial" w:hAnsi="Arial" w:cs="Arial"/>
      </w:rPr>
    </w:pPr>
    <w:r>
      <w:t>9</w:t>
    </w:r>
    <w:r w:rsidR="00022926">
      <w:t>-2-2021</w:t>
    </w:r>
    <w:r w:rsidR="00E52D27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3AC0" w14:textId="77777777" w:rsidR="00397027" w:rsidRDefault="00397027" w:rsidP="00DB1D66">
      <w:pPr>
        <w:spacing w:after="0" w:line="240" w:lineRule="auto"/>
      </w:pPr>
      <w:r>
        <w:separator/>
      </w:r>
    </w:p>
  </w:footnote>
  <w:footnote w:type="continuationSeparator" w:id="0">
    <w:p w14:paraId="397D4D9C" w14:textId="77777777" w:rsidR="00397027" w:rsidRDefault="00397027" w:rsidP="00DB1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0D0"/>
    <w:multiLevelType w:val="hybridMultilevel"/>
    <w:tmpl w:val="D9345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5EA"/>
    <w:multiLevelType w:val="hybridMultilevel"/>
    <w:tmpl w:val="78EC8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060B"/>
    <w:multiLevelType w:val="hybridMultilevel"/>
    <w:tmpl w:val="2E304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FCB"/>
    <w:multiLevelType w:val="hybridMultilevel"/>
    <w:tmpl w:val="D19CE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B78FC"/>
    <w:multiLevelType w:val="hybridMultilevel"/>
    <w:tmpl w:val="5906946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085C22"/>
    <w:multiLevelType w:val="hybridMultilevel"/>
    <w:tmpl w:val="86F84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930F2"/>
    <w:multiLevelType w:val="hybridMultilevel"/>
    <w:tmpl w:val="D682F2BC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218AD"/>
    <w:multiLevelType w:val="hybridMultilevel"/>
    <w:tmpl w:val="92C661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14409"/>
    <w:multiLevelType w:val="hybridMultilevel"/>
    <w:tmpl w:val="B4AE0C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07B9F"/>
    <w:multiLevelType w:val="hybridMultilevel"/>
    <w:tmpl w:val="BD1676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143CE"/>
    <w:multiLevelType w:val="hybridMultilevel"/>
    <w:tmpl w:val="D9BEE83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DA"/>
    <w:rsid w:val="00022926"/>
    <w:rsid w:val="0009065B"/>
    <w:rsid w:val="000908B2"/>
    <w:rsid w:val="000A059B"/>
    <w:rsid w:val="000B389E"/>
    <w:rsid w:val="000C1EC5"/>
    <w:rsid w:val="000F7594"/>
    <w:rsid w:val="00183566"/>
    <w:rsid w:val="001B2DEA"/>
    <w:rsid w:val="00207DE2"/>
    <w:rsid w:val="002248A2"/>
    <w:rsid w:val="00255D07"/>
    <w:rsid w:val="00294285"/>
    <w:rsid w:val="002E276D"/>
    <w:rsid w:val="00303335"/>
    <w:rsid w:val="00336338"/>
    <w:rsid w:val="0037372F"/>
    <w:rsid w:val="00381776"/>
    <w:rsid w:val="00392B5F"/>
    <w:rsid w:val="00397027"/>
    <w:rsid w:val="003A183D"/>
    <w:rsid w:val="003C4638"/>
    <w:rsid w:val="004019BB"/>
    <w:rsid w:val="0043026A"/>
    <w:rsid w:val="00432AB7"/>
    <w:rsid w:val="004F26E6"/>
    <w:rsid w:val="00511745"/>
    <w:rsid w:val="00562181"/>
    <w:rsid w:val="005D3F68"/>
    <w:rsid w:val="00657356"/>
    <w:rsid w:val="00675B9E"/>
    <w:rsid w:val="00693767"/>
    <w:rsid w:val="006A056F"/>
    <w:rsid w:val="006D2371"/>
    <w:rsid w:val="0072346D"/>
    <w:rsid w:val="00725B28"/>
    <w:rsid w:val="00772114"/>
    <w:rsid w:val="00780633"/>
    <w:rsid w:val="007A38D9"/>
    <w:rsid w:val="007B5FB1"/>
    <w:rsid w:val="007F3B96"/>
    <w:rsid w:val="0092468A"/>
    <w:rsid w:val="009279D8"/>
    <w:rsid w:val="009B179D"/>
    <w:rsid w:val="00A6337E"/>
    <w:rsid w:val="00A7300B"/>
    <w:rsid w:val="00AF41D0"/>
    <w:rsid w:val="00B2751A"/>
    <w:rsid w:val="00B94FC7"/>
    <w:rsid w:val="00BA4516"/>
    <w:rsid w:val="00BA5708"/>
    <w:rsid w:val="00C03475"/>
    <w:rsid w:val="00C2243C"/>
    <w:rsid w:val="00CA201A"/>
    <w:rsid w:val="00CD46DA"/>
    <w:rsid w:val="00D21010"/>
    <w:rsid w:val="00D50CF3"/>
    <w:rsid w:val="00D811AC"/>
    <w:rsid w:val="00DA6301"/>
    <w:rsid w:val="00DB1D66"/>
    <w:rsid w:val="00DC26A7"/>
    <w:rsid w:val="00DC2B0F"/>
    <w:rsid w:val="00E053A9"/>
    <w:rsid w:val="00E50CC9"/>
    <w:rsid w:val="00E52D27"/>
    <w:rsid w:val="00E85900"/>
    <w:rsid w:val="00EC331D"/>
    <w:rsid w:val="00F17578"/>
    <w:rsid w:val="00F23C72"/>
    <w:rsid w:val="00FF2226"/>
    <w:rsid w:val="3FAD5965"/>
    <w:rsid w:val="5D1AD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9C21"/>
  <w15:docId w15:val="{7BFF1B6C-16FC-4BFC-B4E6-FA777806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2A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2AB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2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346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B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D66"/>
  </w:style>
  <w:style w:type="paragraph" w:styleId="Voettekst">
    <w:name w:val="footer"/>
    <w:basedOn w:val="Standaard"/>
    <w:link w:val="VoettekstChar"/>
    <w:uiPriority w:val="99"/>
    <w:unhideWhenUsed/>
    <w:rsid w:val="00DB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D66"/>
  </w:style>
  <w:style w:type="character" w:styleId="Verwijzingopmerking">
    <w:name w:val="annotation reference"/>
    <w:basedOn w:val="Standaardalinea-lettertype"/>
    <w:uiPriority w:val="99"/>
    <w:semiHidden/>
    <w:unhideWhenUsed/>
    <w:rsid w:val="00E053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53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53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2" ma:contentTypeDescription="Een nieuw document maken." ma:contentTypeScope="" ma:versionID="e73ac253ea7a7e0d0519ea75d60d527c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7a65fb9bedc9b5d69cd1dd3acd5fc20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4AF1A-D567-4EF0-B007-4A2C19DA6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D0DEC-8A5C-433D-A494-F1D409A10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F9283-7069-4B35-8473-28AD52DCD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Otto Kamps</cp:lastModifiedBy>
  <cp:revision>31</cp:revision>
  <cp:lastPrinted>2019-03-21T08:15:00Z</cp:lastPrinted>
  <dcterms:created xsi:type="dcterms:W3CDTF">2019-02-08T10:56:00Z</dcterms:created>
  <dcterms:modified xsi:type="dcterms:W3CDTF">2021-02-09T15:16:00Z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406700</vt:r8>
  </property>
  <property fmtid="{D5CDD505-2E9C-101B-9397-08002B2CF9AE}" pid="3" name="ContentTypeId">
    <vt:lpwstr>0x010100EB4F29360FDCCA47A143BC3357C2F957</vt:lpwstr>
  </property>
  <property fmtid="{D5CDD505-2E9C-101B-9397-08002B2CF9AE}" pid="4" name="ComplianceAssetId">
    <vt:lpwstr/>
  </property>
</Properties>
</file>