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3F8B" w14:textId="0C82E8A2" w:rsidR="00C14E55" w:rsidRDefault="00C14E55" w:rsidP="00C14E55">
      <w:bookmarkStart w:id="0" w:name="_GoBack"/>
      <w:bookmarkEnd w:id="0"/>
      <w:r>
        <w:t>notulen Ondersteuningsplanraad De Liemers po 24-9-2020</w:t>
      </w:r>
    </w:p>
    <w:p w14:paraId="0A28CD1E" w14:textId="38C19AED" w:rsidR="00F06150" w:rsidRDefault="00F06150"/>
    <w:p w14:paraId="7366F1EF" w14:textId="77777777" w:rsidR="00F06150" w:rsidRDefault="00F06150"/>
    <w:p w14:paraId="0EA24B79" w14:textId="7929EACE" w:rsidR="002C1045" w:rsidRDefault="002C1045">
      <w:r>
        <w:t>Aanwezig: René, Jacqueline, Ruud</w:t>
      </w:r>
      <w:r w:rsidR="00D77F7E">
        <w:t xml:space="preserve"> (tijdelijke vervanger van Daisy vanuit de schilderpoort)</w:t>
      </w:r>
      <w:r>
        <w:t>, Gaby, Mark, Esther, Otto</w:t>
      </w:r>
    </w:p>
    <w:p w14:paraId="4D89AEAF" w14:textId="77777777" w:rsidR="002C1045" w:rsidRDefault="002C1045"/>
    <w:p w14:paraId="26E3C67A" w14:textId="0F945DD0" w:rsidR="00F06150" w:rsidRDefault="00561D5F">
      <w:r>
        <w:t xml:space="preserve">Afwezig: </w:t>
      </w:r>
      <w:r w:rsidR="002C1045">
        <w:t xml:space="preserve">Sjouke, </w:t>
      </w:r>
      <w:proofErr w:type="spellStart"/>
      <w:r w:rsidR="002C1045">
        <w:t>Maicke</w:t>
      </w:r>
      <w:proofErr w:type="spellEnd"/>
      <w:r w:rsidR="00E44EA7">
        <w:t>, Maaike</w:t>
      </w:r>
      <w:r w:rsidR="008131FB">
        <w:br/>
      </w:r>
    </w:p>
    <w:p w14:paraId="2536E170" w14:textId="77777777" w:rsidR="00F06150" w:rsidRDefault="00F06150"/>
    <w:p w14:paraId="457347C6" w14:textId="511A6530" w:rsidR="00F06150" w:rsidRDefault="00F06150" w:rsidP="001C6A0C">
      <w:pPr>
        <w:pStyle w:val="Lijstalinea"/>
        <w:numPr>
          <w:ilvl w:val="0"/>
          <w:numId w:val="5"/>
        </w:numPr>
      </w:pPr>
      <w:r>
        <w:t>Opening en vaststellen agenda</w:t>
      </w:r>
      <w:r w:rsidR="00561D5F">
        <w:br/>
        <w:t xml:space="preserve">René </w:t>
      </w:r>
      <w:r w:rsidR="00C14E55">
        <w:t xml:space="preserve">is de </w:t>
      </w:r>
      <w:r w:rsidR="00561D5F">
        <w:t>nieuwe voorzitter.</w:t>
      </w:r>
      <w:r w:rsidR="009C2B4A">
        <w:br/>
      </w:r>
    </w:p>
    <w:p w14:paraId="729558B5" w14:textId="568E6FD4" w:rsidR="00973D94" w:rsidRDefault="10FC234A" w:rsidP="00E35CD4">
      <w:pPr>
        <w:pStyle w:val="Lijstalinea"/>
        <w:numPr>
          <w:ilvl w:val="0"/>
          <w:numId w:val="5"/>
        </w:numPr>
      </w:pPr>
      <w:r>
        <w:t>Mededelingen</w:t>
      </w:r>
      <w:r w:rsidR="00C14E55">
        <w:t>: geen mededelingen</w:t>
      </w:r>
    </w:p>
    <w:p w14:paraId="66791987" w14:textId="77777777" w:rsidR="006F67C8" w:rsidRDefault="006F67C8" w:rsidP="006F67C8">
      <w:pPr>
        <w:pStyle w:val="Lijstalinea"/>
      </w:pPr>
    </w:p>
    <w:p w14:paraId="4ED540F6" w14:textId="7B3EAE35" w:rsidR="006F67C8" w:rsidRDefault="0092621F" w:rsidP="00930473">
      <w:pPr>
        <w:pStyle w:val="Lijstalinea"/>
        <w:numPr>
          <w:ilvl w:val="0"/>
          <w:numId w:val="5"/>
        </w:numPr>
      </w:pPr>
      <w:r>
        <w:t xml:space="preserve">Afsprakenlijst </w:t>
      </w:r>
      <w:r w:rsidR="00E05515">
        <w:tab/>
      </w:r>
      <w:r w:rsidR="00D46E56">
        <w:t>13-2-2020</w:t>
      </w:r>
      <w:r w:rsidR="0023135A">
        <w:tab/>
      </w:r>
      <w:r w:rsidR="00C51C4B">
        <w:tab/>
      </w:r>
      <w:r w:rsidR="00C51C4B">
        <w:tab/>
      </w:r>
      <w:r w:rsidR="00C51C4B">
        <w:tab/>
      </w:r>
      <w:r w:rsidR="00DB0274">
        <w:tab/>
      </w:r>
    </w:p>
    <w:p w14:paraId="6629ECF0" w14:textId="19F8D05C" w:rsidR="007E6C7D" w:rsidRDefault="00F16781" w:rsidP="007E6C7D">
      <w:pPr>
        <w:pStyle w:val="Lijstalinea"/>
      </w:pPr>
      <w:r>
        <w:t xml:space="preserve">Ad. Nieuwe ondersteuningsplan: er is een nieuw plan om meer- en hoogbegaafden op de scholen te signaleren en begeleiden. </w:t>
      </w:r>
    </w:p>
    <w:p w14:paraId="7173AFA4" w14:textId="77777777" w:rsidR="00AC3F0E" w:rsidRDefault="00AC3F0E" w:rsidP="00AC3F0E">
      <w:pPr>
        <w:pStyle w:val="Lijstalinea"/>
      </w:pPr>
    </w:p>
    <w:p w14:paraId="64507A9D" w14:textId="77777777" w:rsidR="00F16781" w:rsidRDefault="00AC3F0E" w:rsidP="00930473">
      <w:pPr>
        <w:pStyle w:val="Lijstalinea"/>
        <w:numPr>
          <w:ilvl w:val="0"/>
          <w:numId w:val="5"/>
        </w:numPr>
      </w:pPr>
      <w:r>
        <w:t>Gesprek met delegatie bestuur over de route tot het komen tot een vastgesteld Ondersteuningsplan</w:t>
      </w:r>
      <w:r w:rsidR="00E05515">
        <w:t xml:space="preserve">. </w:t>
      </w:r>
      <w:r w:rsidR="00F16781">
        <w:br/>
        <w:t xml:space="preserve">Vervalt helaas, aangezien de bestuursleden afwezig zijn door overmacht. </w:t>
      </w:r>
      <w:r w:rsidR="00F16781">
        <w:br/>
      </w:r>
    </w:p>
    <w:p w14:paraId="0BB11018" w14:textId="77777777" w:rsidR="009200DC" w:rsidRDefault="00F16781" w:rsidP="009200DC">
      <w:pPr>
        <w:pStyle w:val="Lijstalinea"/>
        <w:numPr>
          <w:ilvl w:val="0"/>
          <w:numId w:val="5"/>
        </w:numPr>
      </w:pPr>
      <w:r>
        <w:t>Naar een nieuw OP: hoe zou dit traject kunnen lopen?</w:t>
      </w:r>
    </w:p>
    <w:p w14:paraId="2344EAFE" w14:textId="573AB2F2" w:rsidR="009200DC" w:rsidRDefault="00F16781" w:rsidP="009200DC">
      <w:pPr>
        <w:pStyle w:val="Lijstalinea"/>
      </w:pPr>
      <w:r>
        <w:br/>
        <w:t>Opzet:</w:t>
      </w:r>
      <w:r w:rsidR="0033374E">
        <w:br/>
        <w:t xml:space="preserve">februari 2021 en </w:t>
      </w:r>
      <w:r w:rsidR="00F751B4">
        <w:t>november</w:t>
      </w:r>
      <w:r w:rsidR="0033374E">
        <w:t xml:space="preserve"> 202</w:t>
      </w:r>
      <w:r w:rsidR="00F751B4">
        <w:t>1</w:t>
      </w:r>
      <w:r w:rsidR="0033374E">
        <w:t xml:space="preserve"> vergadering met bestuur en OPR</w:t>
      </w:r>
      <w:r w:rsidR="009200DC">
        <w:br/>
        <w:t>mei 202</w:t>
      </w:r>
      <w:r w:rsidR="0033374E">
        <w:t>2</w:t>
      </w:r>
      <w:r w:rsidR="009200DC">
        <w:t xml:space="preserve"> </w:t>
      </w:r>
      <w:proofErr w:type="spellStart"/>
      <w:r w:rsidR="009200DC">
        <w:t>Evauleren</w:t>
      </w:r>
      <w:proofErr w:type="spellEnd"/>
      <w:r w:rsidR="009200DC">
        <w:t xml:space="preserve"> OP in OPR</w:t>
      </w:r>
      <w:r>
        <w:br/>
        <w:t>m</w:t>
      </w:r>
      <w:r w:rsidR="00C14E55">
        <w:t>e</w:t>
      </w:r>
      <w:r>
        <w:t>i/sept input ophalen bij bestuur/CAG/IB-</w:t>
      </w:r>
      <w:proofErr w:type="spellStart"/>
      <w:r>
        <w:t>ers</w:t>
      </w:r>
      <w:proofErr w:type="spellEnd"/>
      <w:r>
        <w:t>/directeuren</w:t>
      </w:r>
      <w:r>
        <w:br/>
        <w:t>begin oktober 1</w:t>
      </w:r>
      <w:r w:rsidRPr="00F16781">
        <w:rPr>
          <w:vertAlign w:val="superscript"/>
        </w:rPr>
        <w:t>e</w:t>
      </w:r>
      <w:r>
        <w:t xml:space="preserve"> concept</w:t>
      </w:r>
      <w:r>
        <w:br/>
        <w:t>½ november 1</w:t>
      </w:r>
      <w:r w:rsidRPr="00F16781">
        <w:rPr>
          <w:vertAlign w:val="superscript"/>
        </w:rPr>
        <w:t>e</w:t>
      </w:r>
      <w:r>
        <w:t xml:space="preserve"> concept in OPR</w:t>
      </w:r>
      <w:r>
        <w:br/>
        <w:t>2</w:t>
      </w:r>
      <w:r w:rsidRPr="00F16781">
        <w:rPr>
          <w:vertAlign w:val="superscript"/>
        </w:rPr>
        <w:t>e</w:t>
      </w:r>
      <w:r>
        <w:t xml:space="preserve"> helft november: 2</w:t>
      </w:r>
      <w:r w:rsidRPr="00F16781">
        <w:rPr>
          <w:vertAlign w:val="superscript"/>
        </w:rPr>
        <w:t>e</w:t>
      </w:r>
      <w:r>
        <w:t xml:space="preserve"> concept in OPR</w:t>
      </w:r>
      <w:r>
        <w:br/>
        <w:t xml:space="preserve">½ januari voorlichting vaststellen bestuur </w:t>
      </w:r>
      <w:r>
        <w:br/>
        <w:t>½ februari instemming OPR</w:t>
      </w:r>
      <w:r>
        <w:br/>
        <w:t>1 maart vaststellen bestuur</w:t>
      </w:r>
      <w:r>
        <w:br/>
        <w:t>1 april OGOO met gemeenten</w:t>
      </w:r>
      <w:r>
        <w:br/>
        <w:t>1 mei 202</w:t>
      </w:r>
      <w:r w:rsidR="00C14E55">
        <w:t>3</w:t>
      </w:r>
      <w:r>
        <w:t xml:space="preserve"> OP bij inspecti</w:t>
      </w:r>
      <w:r w:rsidR="009200DC">
        <w:t>e</w:t>
      </w:r>
      <w:r w:rsidR="009200DC">
        <w:br/>
      </w:r>
    </w:p>
    <w:p w14:paraId="77C28A66" w14:textId="229223C1" w:rsidR="0033374E" w:rsidRDefault="00BF68E3" w:rsidP="002C1045">
      <w:pPr>
        <w:pStyle w:val="Lijstalinea"/>
      </w:pPr>
      <w:r>
        <w:t>Belangen van S(B)O en P</w:t>
      </w:r>
      <w:r w:rsidR="009200DC">
        <w:t>O zijn soms tegengesteld. Streven is om k</w:t>
      </w:r>
      <w:r>
        <w:t>inderen zoveel mogelijk op het P</w:t>
      </w:r>
      <w:r w:rsidR="009200DC">
        <w:t xml:space="preserve">O te laten blijven met ondersteuning binnen de school. Financiering moet hiervoor niet de leidraad zijn. Op dit moment is de </w:t>
      </w:r>
      <w:r>
        <w:t>stemverhouding tussen PO en S(B)O ongelijk in de OPR (8 PO en 4 S(B)</w:t>
      </w:r>
      <w:r w:rsidR="00586285">
        <w:t xml:space="preserve">O). Het gaat hierbij om het formuleren van de tekst zoals die </w:t>
      </w:r>
      <w:r w:rsidR="00F751B4">
        <w:t xml:space="preserve">nu </w:t>
      </w:r>
      <w:r w:rsidR="00586285">
        <w:t xml:space="preserve">in het OP staat, dit wilde de OPR niet en het bestuur wel. Vorige keer in een soort patstelling gekomen bij het overleg over deze tekst (kan op 2 manieren gelezen worden). Bovenstaand traject geeft meer ruimte voor overleg, waardoor zaken eerder kunnen overlegd worden. Voor de volgende keer is het belangrijk dat zaken eerder besproken worden en dat er </w:t>
      </w:r>
      <w:r w:rsidR="002C1045">
        <w:t xml:space="preserve">gezamenlijk </w:t>
      </w:r>
      <w:r w:rsidR="00586285">
        <w:t xml:space="preserve">overleg is met het bestuur. Regelgeving zal mogelijk aangepast worden, waardoor het bestuur 1 keer per jaar met de OPR overlegd. Mogelijk ook wijzigingen ten aanzien van de instemming op de meerjarenbegroting. </w:t>
      </w:r>
      <w:r w:rsidR="002C1045">
        <w:t xml:space="preserve">Voorstel: concept OP eerst naar de OPR, daarna naar bestuur. </w:t>
      </w:r>
    </w:p>
    <w:p w14:paraId="08799994" w14:textId="248AC89B" w:rsidR="0033374E" w:rsidRDefault="00C14E55" w:rsidP="0033374E">
      <w:pPr>
        <w:pStyle w:val="Lijstalinea"/>
      </w:pPr>
      <w:r>
        <w:br/>
      </w:r>
      <w:r w:rsidR="0033374E">
        <w:t>Adviezen:</w:t>
      </w:r>
      <w:r w:rsidR="0033374E">
        <w:br/>
        <w:t xml:space="preserve">1. Langer traject, </w:t>
      </w:r>
      <w:r w:rsidR="00F751B4">
        <w:t xml:space="preserve">meer </w:t>
      </w:r>
      <w:r w:rsidR="0033374E">
        <w:t>overlegmogelijkheden</w:t>
      </w:r>
      <w:r w:rsidR="0033374E">
        <w:br/>
        <w:t>2. Overleg met bestuur gedurende het hele traject</w:t>
      </w:r>
      <w:r w:rsidR="0033374E">
        <w:br/>
        <w:t>3. Conceptplan tijdige voorleggen aan de OPR</w:t>
      </w:r>
      <w:r w:rsidR="0033374E">
        <w:br/>
        <w:t xml:space="preserve">4. Tijdige terugkoppeling van evaluatie van het plan </w:t>
      </w:r>
      <w:r w:rsidR="0033374E">
        <w:br/>
        <w:t xml:space="preserve">5. Tijdig een conceptplan aan de OPR voorleggen, zodat dit naar de scholen </w:t>
      </w:r>
      <w:r w:rsidR="00F751B4">
        <w:t>teruggekoppeld kan worden.</w:t>
      </w:r>
      <w:r w:rsidR="00F751B4">
        <w:br/>
      </w:r>
      <w:r w:rsidR="0033374E">
        <w:t>6. Jaarlijks kijken naar het OP, mogelijk bijlage bij huidige plan</w:t>
      </w:r>
    </w:p>
    <w:p w14:paraId="16F88BDC" w14:textId="5989427A" w:rsidR="004A7622" w:rsidRDefault="00E05515" w:rsidP="004A7622">
      <w:pPr>
        <w:pStyle w:val="Lijstalinea"/>
      </w:pPr>
      <w:r>
        <w:lastRenderedPageBreak/>
        <w:br/>
      </w:r>
    </w:p>
    <w:p w14:paraId="581A327D" w14:textId="2A53A7B4" w:rsidR="00E05515" w:rsidRDefault="00D46E56" w:rsidP="00D46E56">
      <w:pPr>
        <w:pStyle w:val="Lijstalinea"/>
        <w:numPr>
          <w:ilvl w:val="0"/>
          <w:numId w:val="5"/>
        </w:numPr>
      </w:pPr>
      <w:r>
        <w:t>Meerjarenbegroting 2020-2023</w:t>
      </w:r>
      <w:r>
        <w:tab/>
      </w:r>
      <w:r>
        <w:tab/>
      </w:r>
      <w:r>
        <w:tab/>
      </w:r>
      <w:r>
        <w:tab/>
      </w:r>
      <w:r>
        <w:tab/>
      </w:r>
      <w:r>
        <w:tab/>
      </w:r>
      <w:r>
        <w:tab/>
      </w:r>
      <w:r w:rsidR="00F751B4">
        <w:br/>
      </w:r>
      <w:r w:rsidR="00512C9E">
        <w:t xml:space="preserve">Komende jaren wordt er van een tekort naar een positief resultaat gewerkt. Afgelopen jaar is er conform de begroting gedraaid. Dit jaar zal dat niet zo zijn, er is een grote instroom in SO en SBO vanuit kinderdagverblijven en peuterspeelzalen. Verwijzingen vanuit scholen is niet sterk gegroeid. De hogere instroom van 4-jarigen in het SO en SBO zorgt voor druk op de begroting. </w:t>
      </w:r>
    </w:p>
    <w:p w14:paraId="000FCEC3" w14:textId="77777777" w:rsidR="006D6F39" w:rsidRDefault="006D6F39" w:rsidP="006D6F39">
      <w:pPr>
        <w:pStyle w:val="Lijstalinea"/>
      </w:pPr>
    </w:p>
    <w:p w14:paraId="797BD126" w14:textId="108A6017" w:rsidR="006D6F39" w:rsidRDefault="006D6F39" w:rsidP="00512C9E">
      <w:pPr>
        <w:pStyle w:val="Lijstalinea"/>
        <w:numPr>
          <w:ilvl w:val="0"/>
          <w:numId w:val="5"/>
        </w:numPr>
      </w:pPr>
      <w:r>
        <w:t>Input 21 november 2019 + actielijst</w:t>
      </w:r>
      <w:r w:rsidR="00C14E55">
        <w:t xml:space="preserve"> (bijgevoegd)</w:t>
      </w:r>
      <w:r w:rsidR="00512C9E">
        <w:br/>
        <w:t xml:space="preserve">Bijeenkomst in Loo geweest met alle directeuren en allerlei andere organisaties (KDV, BOZ, VO. etc.) Vanuit de input zijn verslagen gemaakt, zijn vertaald naar concrete plannen (bijvoorbeeld doorgaande lijn PO-VO). Wordt op dit moment aan gewerkt (bijvoorbeeld betere overdracht PO-VO). Doorgaande lijn voorschoolse opvang-PO is al verder ontwikkeld in </w:t>
      </w:r>
      <w:proofErr w:type="spellStart"/>
      <w:r w:rsidR="00512C9E">
        <w:t>IKC’s</w:t>
      </w:r>
      <w:proofErr w:type="spellEnd"/>
      <w:r w:rsidR="00512C9E">
        <w:t xml:space="preserve">. </w:t>
      </w:r>
    </w:p>
    <w:p w14:paraId="1E13957F" w14:textId="77777777" w:rsidR="00D46E56" w:rsidRDefault="00D46E56" w:rsidP="00D46E56">
      <w:pPr>
        <w:pStyle w:val="Lijstalinea"/>
      </w:pPr>
    </w:p>
    <w:p w14:paraId="705ADF9B" w14:textId="71C1B2E6" w:rsidR="00D46E56" w:rsidRDefault="00D46E56" w:rsidP="00D46E56">
      <w:pPr>
        <w:pStyle w:val="Lijstalinea"/>
        <w:numPr>
          <w:ilvl w:val="0"/>
          <w:numId w:val="5"/>
        </w:numPr>
      </w:pPr>
      <w:r>
        <w:t>P</w:t>
      </w:r>
      <w:r w:rsidR="006D6F39">
        <w:t>lanning 2020-2021</w:t>
      </w:r>
      <w:r w:rsidR="00402A46">
        <w:br/>
        <w:t>Wordt aangenomen, in februari zit het bestuur bij de vergadering (ook in november 2021).</w:t>
      </w:r>
    </w:p>
    <w:p w14:paraId="69413F88" w14:textId="77777777" w:rsidR="00DB0274" w:rsidRDefault="00DB0274" w:rsidP="00DB0274">
      <w:pPr>
        <w:pStyle w:val="Lijstalinea"/>
      </w:pPr>
    </w:p>
    <w:p w14:paraId="072F38EC" w14:textId="48AE9418" w:rsidR="00AC3F0E" w:rsidRDefault="00DB0274" w:rsidP="00E17898">
      <w:pPr>
        <w:pStyle w:val="Lijstalinea"/>
        <w:numPr>
          <w:ilvl w:val="0"/>
          <w:numId w:val="5"/>
        </w:numPr>
      </w:pPr>
      <w:r>
        <w:t>Aftreedrooster en vervolgstappen</w:t>
      </w:r>
      <w:r w:rsidR="003C5946">
        <w:t>.</w:t>
      </w:r>
      <w:r w:rsidR="000223B2">
        <w:tab/>
      </w:r>
      <w:r w:rsidR="000223B2">
        <w:tab/>
      </w:r>
      <w:r w:rsidR="000223B2">
        <w:tab/>
      </w:r>
      <w:r w:rsidR="000223B2">
        <w:tab/>
      </w:r>
      <w:r w:rsidR="000223B2">
        <w:tab/>
      </w:r>
      <w:r w:rsidR="000223B2">
        <w:tab/>
      </w:r>
      <w:r w:rsidR="00402A46">
        <w:br/>
        <w:t>Otto maakt een nieuw aftreedrooster. Vraag richting bestuur: blijft Liemers Novum met vier  vertegenwoordigers in de OPR?</w:t>
      </w:r>
    </w:p>
    <w:p w14:paraId="39A77A85" w14:textId="77777777" w:rsidR="00AC3F0E" w:rsidRDefault="00AC3F0E" w:rsidP="00AC3F0E">
      <w:pPr>
        <w:pStyle w:val="Lijstalinea"/>
      </w:pPr>
    </w:p>
    <w:p w14:paraId="6914106A" w14:textId="2EF911CC" w:rsidR="005F30C2" w:rsidRDefault="00E05515" w:rsidP="005F7609">
      <w:pPr>
        <w:pStyle w:val="Lijstalinea"/>
        <w:numPr>
          <w:ilvl w:val="0"/>
          <w:numId w:val="5"/>
        </w:numPr>
      </w:pPr>
      <w:r>
        <w:t>R</w:t>
      </w:r>
      <w:r w:rsidR="10FC234A">
        <w:t>ondvraag en terugblik op de vergadering</w:t>
      </w:r>
      <w:r w:rsidR="005F30C2">
        <w:br/>
      </w:r>
    </w:p>
    <w:p w14:paraId="7A02D87E" w14:textId="76B50A1A" w:rsidR="008D1777" w:rsidRDefault="10FC234A" w:rsidP="008D1777">
      <w:pPr>
        <w:pStyle w:val="Lijstalinea"/>
        <w:numPr>
          <w:ilvl w:val="0"/>
          <w:numId w:val="5"/>
        </w:numPr>
      </w:pPr>
      <w:r>
        <w:t>Sluiting</w:t>
      </w:r>
    </w:p>
    <w:p w14:paraId="5A384405" w14:textId="77777777" w:rsidR="008D1777" w:rsidRDefault="008D1777" w:rsidP="008D1777"/>
    <w:p w14:paraId="3B966389" w14:textId="77777777" w:rsidR="0092621F" w:rsidRDefault="0092621F" w:rsidP="10FC234A"/>
    <w:p w14:paraId="137551F1" w14:textId="77777777" w:rsidR="00E05515" w:rsidRDefault="00E05515" w:rsidP="008D1777"/>
    <w:p w14:paraId="16D555DB" w14:textId="17FC71AF" w:rsidR="00E05515" w:rsidRDefault="00E05515" w:rsidP="008D1777">
      <w:r>
        <w:t>Ve</w:t>
      </w:r>
      <w:r w:rsidR="00BF68E3">
        <w:t xml:space="preserve">rgaderdata 2020-2021  </w:t>
      </w:r>
    </w:p>
    <w:p w14:paraId="17BDF49B" w14:textId="1741B043" w:rsidR="00E05515" w:rsidRDefault="00E05515" w:rsidP="008D1777">
      <w:r>
        <w:br/>
        <w:t>26 november 2020</w:t>
      </w:r>
      <w:r>
        <w:br/>
        <w:t>11 februari 2021</w:t>
      </w:r>
      <w:r w:rsidR="00F751B4">
        <w:t xml:space="preserve"> (vergadering met bestuur)</w:t>
      </w:r>
      <w:r>
        <w:br/>
        <w:t>20 mei 2021</w:t>
      </w:r>
    </w:p>
    <w:p w14:paraId="6D5D8A37" w14:textId="77777777" w:rsidR="00937F5B" w:rsidRDefault="00937F5B" w:rsidP="008D1777"/>
    <w:p w14:paraId="78C409BF" w14:textId="77777777" w:rsidR="002C1045" w:rsidRDefault="0092621F" w:rsidP="008D1777">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38"/>
        <w:gridCol w:w="3017"/>
      </w:tblGrid>
      <w:tr w:rsidR="002C1045" w:rsidRPr="006C4697" w14:paraId="1B469E23" w14:textId="77777777" w:rsidTr="00D245C1">
        <w:tc>
          <w:tcPr>
            <w:tcW w:w="3007" w:type="dxa"/>
            <w:shd w:val="clear" w:color="auto" w:fill="auto"/>
          </w:tcPr>
          <w:p w14:paraId="13B6DC5A" w14:textId="77777777" w:rsidR="002C1045" w:rsidRPr="006C4697" w:rsidRDefault="002C1045" w:rsidP="00D245C1">
            <w:pPr>
              <w:rPr>
                <w:rFonts w:ascii="Calibri" w:hAnsi="Calibri" w:cs="Calibri"/>
                <w:b/>
                <w:sz w:val="22"/>
                <w:szCs w:val="22"/>
              </w:rPr>
            </w:pPr>
            <w:r w:rsidRPr="006C4697">
              <w:rPr>
                <w:rFonts w:ascii="Calibri" w:hAnsi="Calibri" w:cs="Calibri"/>
                <w:b/>
                <w:sz w:val="22"/>
                <w:szCs w:val="22"/>
              </w:rPr>
              <w:t>Wie</w:t>
            </w:r>
          </w:p>
        </w:tc>
        <w:tc>
          <w:tcPr>
            <w:tcW w:w="3038" w:type="dxa"/>
            <w:shd w:val="clear" w:color="auto" w:fill="auto"/>
          </w:tcPr>
          <w:p w14:paraId="693014D3" w14:textId="77777777" w:rsidR="002C1045" w:rsidRPr="006C4697" w:rsidRDefault="002C1045" w:rsidP="00D245C1">
            <w:pPr>
              <w:rPr>
                <w:rFonts w:ascii="Calibri" w:hAnsi="Calibri" w:cs="Calibri"/>
                <w:b/>
                <w:sz w:val="22"/>
                <w:szCs w:val="22"/>
              </w:rPr>
            </w:pPr>
            <w:r w:rsidRPr="006C4697">
              <w:rPr>
                <w:rFonts w:ascii="Calibri" w:hAnsi="Calibri" w:cs="Calibri"/>
                <w:b/>
                <w:sz w:val="22"/>
                <w:szCs w:val="22"/>
              </w:rPr>
              <w:t>Wat</w:t>
            </w:r>
          </w:p>
        </w:tc>
        <w:tc>
          <w:tcPr>
            <w:tcW w:w="3017" w:type="dxa"/>
            <w:shd w:val="clear" w:color="auto" w:fill="auto"/>
          </w:tcPr>
          <w:p w14:paraId="749BE254" w14:textId="77777777" w:rsidR="002C1045" w:rsidRPr="006C4697" w:rsidRDefault="002C1045" w:rsidP="00D245C1">
            <w:pPr>
              <w:rPr>
                <w:rFonts w:ascii="Calibri" w:hAnsi="Calibri" w:cs="Calibri"/>
                <w:b/>
                <w:sz w:val="22"/>
                <w:szCs w:val="22"/>
              </w:rPr>
            </w:pPr>
            <w:r w:rsidRPr="006C4697">
              <w:rPr>
                <w:rFonts w:ascii="Calibri" w:hAnsi="Calibri" w:cs="Calibri"/>
                <w:b/>
                <w:sz w:val="22"/>
                <w:szCs w:val="22"/>
              </w:rPr>
              <w:t>Wanneer</w:t>
            </w:r>
          </w:p>
        </w:tc>
      </w:tr>
      <w:tr w:rsidR="00402A46" w:rsidRPr="006C4697" w14:paraId="0F1B7D71" w14:textId="77777777" w:rsidTr="00D245C1">
        <w:tc>
          <w:tcPr>
            <w:tcW w:w="3007" w:type="dxa"/>
            <w:shd w:val="clear" w:color="auto" w:fill="auto"/>
          </w:tcPr>
          <w:p w14:paraId="6E531B63" w14:textId="5E564CE7" w:rsidR="00402A46" w:rsidRDefault="00402A46" w:rsidP="00D245C1">
            <w:pPr>
              <w:rPr>
                <w:rFonts w:ascii="Calibri" w:hAnsi="Calibri" w:cs="Calibri"/>
                <w:sz w:val="22"/>
                <w:szCs w:val="22"/>
              </w:rPr>
            </w:pPr>
            <w:r>
              <w:rPr>
                <w:rFonts w:ascii="Calibri" w:hAnsi="Calibri" w:cs="Calibri"/>
                <w:sz w:val="22"/>
                <w:szCs w:val="22"/>
              </w:rPr>
              <w:t>Otto</w:t>
            </w:r>
          </w:p>
        </w:tc>
        <w:tc>
          <w:tcPr>
            <w:tcW w:w="3038" w:type="dxa"/>
            <w:shd w:val="clear" w:color="auto" w:fill="auto"/>
          </w:tcPr>
          <w:p w14:paraId="054E9DAE" w14:textId="7ABB0450" w:rsidR="00402A46" w:rsidRDefault="00402A46" w:rsidP="00D245C1">
            <w:pPr>
              <w:rPr>
                <w:rFonts w:ascii="Calibri" w:hAnsi="Calibri" w:cs="Calibri"/>
                <w:sz w:val="22"/>
                <w:szCs w:val="22"/>
              </w:rPr>
            </w:pPr>
            <w:r>
              <w:rPr>
                <w:rFonts w:ascii="Calibri" w:hAnsi="Calibri" w:cs="Calibri"/>
                <w:sz w:val="22"/>
                <w:szCs w:val="22"/>
              </w:rPr>
              <w:t>Mailt het OP (afkortingen staan achteraan) aan OP-leden</w:t>
            </w:r>
          </w:p>
        </w:tc>
        <w:tc>
          <w:tcPr>
            <w:tcW w:w="3017" w:type="dxa"/>
            <w:shd w:val="clear" w:color="auto" w:fill="auto"/>
          </w:tcPr>
          <w:p w14:paraId="3403C14D" w14:textId="598EBEB2" w:rsidR="00402A46" w:rsidRDefault="00402A46" w:rsidP="00D245C1">
            <w:pPr>
              <w:rPr>
                <w:rFonts w:ascii="Calibri" w:hAnsi="Calibri" w:cs="Calibri"/>
                <w:sz w:val="22"/>
                <w:szCs w:val="22"/>
              </w:rPr>
            </w:pPr>
            <w:proofErr w:type="spellStart"/>
            <w:r>
              <w:rPr>
                <w:rFonts w:ascii="Calibri" w:hAnsi="Calibri" w:cs="Calibri"/>
                <w:sz w:val="22"/>
                <w:szCs w:val="22"/>
              </w:rPr>
              <w:t>zsm</w:t>
            </w:r>
            <w:proofErr w:type="spellEnd"/>
          </w:p>
        </w:tc>
      </w:tr>
      <w:tr w:rsidR="00402A46" w:rsidRPr="006C4697" w14:paraId="743F4F6A" w14:textId="77777777" w:rsidTr="00D245C1">
        <w:tc>
          <w:tcPr>
            <w:tcW w:w="3007" w:type="dxa"/>
            <w:shd w:val="clear" w:color="auto" w:fill="auto"/>
          </w:tcPr>
          <w:p w14:paraId="274EE9D0" w14:textId="1310FC4C" w:rsidR="00402A46" w:rsidRDefault="00402A46" w:rsidP="00D245C1">
            <w:pPr>
              <w:rPr>
                <w:rFonts w:ascii="Calibri" w:hAnsi="Calibri" w:cs="Calibri"/>
                <w:sz w:val="22"/>
                <w:szCs w:val="22"/>
              </w:rPr>
            </w:pPr>
            <w:r>
              <w:rPr>
                <w:rFonts w:ascii="Calibri" w:hAnsi="Calibri" w:cs="Calibri"/>
                <w:sz w:val="22"/>
                <w:szCs w:val="22"/>
              </w:rPr>
              <w:t>Otto</w:t>
            </w:r>
          </w:p>
        </w:tc>
        <w:tc>
          <w:tcPr>
            <w:tcW w:w="3038" w:type="dxa"/>
            <w:shd w:val="clear" w:color="auto" w:fill="auto"/>
          </w:tcPr>
          <w:p w14:paraId="196CA769" w14:textId="734C3F64" w:rsidR="00402A46" w:rsidRDefault="00402A46" w:rsidP="00D245C1">
            <w:pPr>
              <w:rPr>
                <w:rFonts w:ascii="Calibri" w:hAnsi="Calibri" w:cs="Calibri"/>
                <w:sz w:val="22"/>
                <w:szCs w:val="22"/>
              </w:rPr>
            </w:pPr>
            <w:r>
              <w:rPr>
                <w:rFonts w:ascii="Calibri" w:hAnsi="Calibri" w:cs="Calibri"/>
                <w:sz w:val="22"/>
                <w:szCs w:val="22"/>
              </w:rPr>
              <w:t>Otto maakt een nieuw aftreedrooster</w:t>
            </w:r>
          </w:p>
        </w:tc>
        <w:tc>
          <w:tcPr>
            <w:tcW w:w="3017" w:type="dxa"/>
            <w:shd w:val="clear" w:color="auto" w:fill="auto"/>
          </w:tcPr>
          <w:p w14:paraId="785F1F43" w14:textId="4052D1DE" w:rsidR="00402A46" w:rsidRDefault="00402A46" w:rsidP="00D245C1">
            <w:pPr>
              <w:rPr>
                <w:rFonts w:ascii="Calibri" w:hAnsi="Calibri" w:cs="Calibri"/>
                <w:sz w:val="22"/>
                <w:szCs w:val="22"/>
              </w:rPr>
            </w:pPr>
            <w:r>
              <w:rPr>
                <w:rFonts w:ascii="Calibri" w:hAnsi="Calibri" w:cs="Calibri"/>
                <w:sz w:val="22"/>
                <w:szCs w:val="22"/>
              </w:rPr>
              <w:t>Voor de volgende vergadering</w:t>
            </w:r>
          </w:p>
        </w:tc>
      </w:tr>
      <w:tr w:rsidR="002C1045" w:rsidRPr="006C4697" w14:paraId="5BDD5B1A" w14:textId="77777777" w:rsidTr="00D245C1">
        <w:tc>
          <w:tcPr>
            <w:tcW w:w="3007" w:type="dxa"/>
            <w:shd w:val="clear" w:color="auto" w:fill="auto"/>
          </w:tcPr>
          <w:p w14:paraId="0C6C5E77" w14:textId="77777777" w:rsidR="002C1045" w:rsidRPr="00477DD4" w:rsidRDefault="002C1045" w:rsidP="00D245C1">
            <w:pPr>
              <w:rPr>
                <w:rFonts w:ascii="Calibri" w:hAnsi="Calibri" w:cs="Calibri"/>
                <w:sz w:val="22"/>
                <w:szCs w:val="22"/>
              </w:rPr>
            </w:pPr>
            <w:r>
              <w:rPr>
                <w:rFonts w:ascii="Calibri" w:hAnsi="Calibri" w:cs="Calibri"/>
                <w:sz w:val="22"/>
                <w:szCs w:val="22"/>
              </w:rPr>
              <w:t>Otto</w:t>
            </w:r>
          </w:p>
        </w:tc>
        <w:tc>
          <w:tcPr>
            <w:tcW w:w="3038" w:type="dxa"/>
            <w:shd w:val="clear" w:color="auto" w:fill="auto"/>
          </w:tcPr>
          <w:p w14:paraId="3470BD05" w14:textId="77777777" w:rsidR="002C1045" w:rsidRDefault="002C1045" w:rsidP="00D245C1">
            <w:pPr>
              <w:rPr>
                <w:rFonts w:ascii="Calibri" w:hAnsi="Calibri" w:cs="Calibri"/>
                <w:sz w:val="22"/>
                <w:szCs w:val="22"/>
              </w:rPr>
            </w:pPr>
            <w:r>
              <w:rPr>
                <w:rFonts w:ascii="Calibri" w:hAnsi="Calibri" w:cs="Calibri"/>
                <w:sz w:val="22"/>
                <w:szCs w:val="22"/>
              </w:rPr>
              <w:t>Goedgekeurde notulen op de site van het SWV plaatsen</w:t>
            </w:r>
          </w:p>
        </w:tc>
        <w:tc>
          <w:tcPr>
            <w:tcW w:w="3017" w:type="dxa"/>
            <w:shd w:val="clear" w:color="auto" w:fill="auto"/>
          </w:tcPr>
          <w:p w14:paraId="64102EB9" w14:textId="77777777" w:rsidR="002C1045" w:rsidRDefault="002C1045" w:rsidP="00D245C1">
            <w:pPr>
              <w:rPr>
                <w:rFonts w:ascii="Calibri" w:hAnsi="Calibri" w:cs="Calibri"/>
                <w:sz w:val="22"/>
                <w:szCs w:val="22"/>
              </w:rPr>
            </w:pPr>
            <w:r>
              <w:rPr>
                <w:rFonts w:ascii="Calibri" w:hAnsi="Calibri" w:cs="Calibri"/>
                <w:sz w:val="22"/>
                <w:szCs w:val="22"/>
              </w:rPr>
              <w:t xml:space="preserve">Nadat de notulen goedgekeurd zijn. </w:t>
            </w:r>
          </w:p>
        </w:tc>
      </w:tr>
      <w:tr w:rsidR="002C1045" w:rsidRPr="006C4697" w14:paraId="2D4B856D" w14:textId="77777777" w:rsidTr="00D245C1">
        <w:tc>
          <w:tcPr>
            <w:tcW w:w="3007" w:type="dxa"/>
            <w:shd w:val="clear" w:color="auto" w:fill="auto"/>
          </w:tcPr>
          <w:p w14:paraId="55FCE3DD" w14:textId="77777777" w:rsidR="002C1045" w:rsidRDefault="002C1045" w:rsidP="00D245C1">
            <w:pPr>
              <w:rPr>
                <w:rFonts w:ascii="Calibri" w:hAnsi="Calibri" w:cs="Calibri"/>
                <w:sz w:val="22"/>
                <w:szCs w:val="22"/>
              </w:rPr>
            </w:pPr>
            <w:r>
              <w:rPr>
                <w:rFonts w:ascii="Calibri" w:hAnsi="Calibri" w:cs="Calibri"/>
                <w:sz w:val="22"/>
                <w:szCs w:val="22"/>
              </w:rPr>
              <w:t>Otto</w:t>
            </w:r>
          </w:p>
        </w:tc>
        <w:tc>
          <w:tcPr>
            <w:tcW w:w="3038" w:type="dxa"/>
            <w:shd w:val="clear" w:color="auto" w:fill="auto"/>
          </w:tcPr>
          <w:p w14:paraId="61BE72F2" w14:textId="77777777" w:rsidR="002C1045" w:rsidRDefault="002C1045" w:rsidP="00D245C1">
            <w:pPr>
              <w:rPr>
                <w:rFonts w:ascii="Calibri" w:hAnsi="Calibri" w:cs="Calibri"/>
                <w:sz w:val="22"/>
                <w:szCs w:val="22"/>
              </w:rPr>
            </w:pPr>
            <w:r>
              <w:rPr>
                <w:rFonts w:ascii="Calibri" w:hAnsi="Calibri" w:cs="Calibri"/>
                <w:sz w:val="22"/>
                <w:szCs w:val="22"/>
              </w:rPr>
              <w:t>Profielschets RVT delen met de OPR</w:t>
            </w:r>
          </w:p>
        </w:tc>
        <w:tc>
          <w:tcPr>
            <w:tcW w:w="3017" w:type="dxa"/>
            <w:shd w:val="clear" w:color="auto" w:fill="auto"/>
          </w:tcPr>
          <w:p w14:paraId="624C89B3" w14:textId="77777777" w:rsidR="002C1045" w:rsidRDefault="002C1045" w:rsidP="00D245C1">
            <w:pPr>
              <w:rPr>
                <w:rFonts w:ascii="Calibri" w:hAnsi="Calibri" w:cs="Calibri"/>
                <w:sz w:val="22"/>
                <w:szCs w:val="22"/>
              </w:rPr>
            </w:pPr>
            <w:r>
              <w:rPr>
                <w:rFonts w:ascii="Calibri" w:hAnsi="Calibri" w:cs="Calibri"/>
                <w:sz w:val="22"/>
                <w:szCs w:val="22"/>
              </w:rPr>
              <w:t xml:space="preserve">Voordat deze de deur uit gaat… </w:t>
            </w:r>
          </w:p>
        </w:tc>
      </w:tr>
      <w:tr w:rsidR="002C1045" w:rsidRPr="006C4697" w14:paraId="6174FA59" w14:textId="77777777" w:rsidTr="00D245C1">
        <w:tc>
          <w:tcPr>
            <w:tcW w:w="3007" w:type="dxa"/>
            <w:shd w:val="clear" w:color="auto" w:fill="auto"/>
          </w:tcPr>
          <w:p w14:paraId="46F99E1C" w14:textId="43BC84B1" w:rsidR="002C1045" w:rsidRDefault="00C14E55" w:rsidP="00D245C1">
            <w:pPr>
              <w:rPr>
                <w:rFonts w:ascii="Calibri" w:hAnsi="Calibri" w:cs="Calibri"/>
                <w:sz w:val="22"/>
                <w:szCs w:val="22"/>
              </w:rPr>
            </w:pPr>
            <w:r>
              <w:rPr>
                <w:rFonts w:ascii="Calibri" w:hAnsi="Calibri" w:cs="Calibri"/>
                <w:sz w:val="22"/>
                <w:szCs w:val="22"/>
              </w:rPr>
              <w:t>Otto</w:t>
            </w:r>
          </w:p>
        </w:tc>
        <w:tc>
          <w:tcPr>
            <w:tcW w:w="3038" w:type="dxa"/>
            <w:shd w:val="clear" w:color="auto" w:fill="auto"/>
          </w:tcPr>
          <w:p w14:paraId="71336F3C" w14:textId="41450232" w:rsidR="002C1045" w:rsidRDefault="002C1045" w:rsidP="00D245C1">
            <w:pPr>
              <w:rPr>
                <w:rFonts w:ascii="Calibri" w:hAnsi="Calibri" w:cs="Calibri"/>
                <w:sz w:val="22"/>
                <w:szCs w:val="22"/>
              </w:rPr>
            </w:pPr>
            <w:r>
              <w:rPr>
                <w:rFonts w:ascii="Calibri" w:hAnsi="Calibri" w:cs="Calibri"/>
                <w:sz w:val="22"/>
                <w:szCs w:val="22"/>
              </w:rPr>
              <w:t>Vervanging ouder</w:t>
            </w:r>
            <w:r w:rsidR="00BF68E3">
              <w:rPr>
                <w:rFonts w:ascii="Calibri" w:hAnsi="Calibri" w:cs="Calibri"/>
                <w:sz w:val="22"/>
                <w:szCs w:val="22"/>
              </w:rPr>
              <w:t>- en medewerker LiemersNovum</w:t>
            </w:r>
          </w:p>
        </w:tc>
        <w:tc>
          <w:tcPr>
            <w:tcW w:w="3017" w:type="dxa"/>
            <w:shd w:val="clear" w:color="auto" w:fill="auto"/>
          </w:tcPr>
          <w:p w14:paraId="5D3F538C" w14:textId="77777777" w:rsidR="002C1045" w:rsidRDefault="002C1045" w:rsidP="00D245C1">
            <w:pPr>
              <w:rPr>
                <w:rFonts w:ascii="Calibri" w:hAnsi="Calibri" w:cs="Calibri"/>
                <w:sz w:val="22"/>
                <w:szCs w:val="22"/>
              </w:rPr>
            </w:pPr>
            <w:r>
              <w:rPr>
                <w:rFonts w:ascii="Calibri" w:hAnsi="Calibri" w:cs="Calibri"/>
                <w:sz w:val="22"/>
                <w:szCs w:val="22"/>
              </w:rPr>
              <w:t>2020-2021</w:t>
            </w:r>
          </w:p>
        </w:tc>
      </w:tr>
      <w:tr w:rsidR="002C1045" w:rsidRPr="006C4697" w14:paraId="62ABAC31" w14:textId="77777777" w:rsidTr="00D245C1">
        <w:tc>
          <w:tcPr>
            <w:tcW w:w="3007" w:type="dxa"/>
            <w:shd w:val="clear" w:color="auto" w:fill="auto"/>
          </w:tcPr>
          <w:p w14:paraId="5FB51607" w14:textId="21A6B5E9" w:rsidR="002C1045" w:rsidRDefault="00C14E55" w:rsidP="00D245C1">
            <w:pPr>
              <w:rPr>
                <w:rFonts w:ascii="Calibri" w:hAnsi="Calibri" w:cs="Calibri"/>
                <w:sz w:val="22"/>
                <w:szCs w:val="22"/>
              </w:rPr>
            </w:pPr>
            <w:r>
              <w:rPr>
                <w:rFonts w:ascii="Calibri" w:hAnsi="Calibri" w:cs="Calibri"/>
                <w:sz w:val="22"/>
                <w:szCs w:val="22"/>
              </w:rPr>
              <w:t>Gaby</w:t>
            </w:r>
          </w:p>
        </w:tc>
        <w:tc>
          <w:tcPr>
            <w:tcW w:w="3038" w:type="dxa"/>
            <w:shd w:val="clear" w:color="auto" w:fill="auto"/>
          </w:tcPr>
          <w:p w14:paraId="411AE163" w14:textId="77777777" w:rsidR="002C1045" w:rsidRDefault="002C1045" w:rsidP="00D245C1">
            <w:pPr>
              <w:rPr>
                <w:rFonts w:ascii="Calibri" w:hAnsi="Calibri" w:cs="Calibri"/>
                <w:sz w:val="22"/>
                <w:szCs w:val="22"/>
              </w:rPr>
            </w:pPr>
            <w:r>
              <w:rPr>
                <w:rFonts w:ascii="Calibri" w:hAnsi="Calibri" w:cs="Calibri"/>
                <w:sz w:val="22"/>
                <w:szCs w:val="22"/>
              </w:rPr>
              <w:t xml:space="preserve">MR </w:t>
            </w:r>
            <w:proofErr w:type="spellStart"/>
            <w:r>
              <w:rPr>
                <w:rFonts w:ascii="Calibri" w:hAnsi="Calibri" w:cs="Calibri"/>
                <w:sz w:val="22"/>
                <w:szCs w:val="22"/>
              </w:rPr>
              <w:t>Rabot</w:t>
            </w:r>
            <w:proofErr w:type="spellEnd"/>
            <w:r>
              <w:rPr>
                <w:rFonts w:ascii="Calibri" w:hAnsi="Calibri" w:cs="Calibri"/>
                <w:sz w:val="22"/>
                <w:szCs w:val="22"/>
              </w:rPr>
              <w:t xml:space="preserve"> regelt vervanging van Annelies</w:t>
            </w:r>
          </w:p>
        </w:tc>
        <w:tc>
          <w:tcPr>
            <w:tcW w:w="3017" w:type="dxa"/>
            <w:shd w:val="clear" w:color="auto" w:fill="auto"/>
          </w:tcPr>
          <w:p w14:paraId="3F455A72" w14:textId="77777777" w:rsidR="002C1045" w:rsidRDefault="002C1045" w:rsidP="00D245C1">
            <w:pPr>
              <w:rPr>
                <w:rFonts w:ascii="Calibri" w:hAnsi="Calibri" w:cs="Calibri"/>
                <w:sz w:val="22"/>
                <w:szCs w:val="22"/>
              </w:rPr>
            </w:pPr>
            <w:r>
              <w:rPr>
                <w:rFonts w:ascii="Calibri" w:hAnsi="Calibri" w:cs="Calibri"/>
                <w:sz w:val="22"/>
                <w:szCs w:val="22"/>
              </w:rPr>
              <w:t>2020-2021</w:t>
            </w:r>
          </w:p>
        </w:tc>
      </w:tr>
    </w:tbl>
    <w:p w14:paraId="388C4AC1" w14:textId="584C0E0E" w:rsidR="0092621F" w:rsidRDefault="0092621F" w:rsidP="008D1777"/>
    <w:p w14:paraId="791CA1CE" w14:textId="77777777" w:rsidR="008D1777" w:rsidRDefault="008D1777" w:rsidP="008D1777"/>
    <w:p w14:paraId="5A7857EA" w14:textId="77777777" w:rsidR="008D1777" w:rsidRDefault="008D1777" w:rsidP="008D1777"/>
    <w:sectPr w:rsidR="008D1777" w:rsidSect="00D44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58C1"/>
    <w:multiLevelType w:val="hybridMultilevel"/>
    <w:tmpl w:val="0158C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6D4148"/>
    <w:multiLevelType w:val="hybridMultilevel"/>
    <w:tmpl w:val="F98AC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A9414D"/>
    <w:multiLevelType w:val="hybridMultilevel"/>
    <w:tmpl w:val="93C6A240"/>
    <w:lvl w:ilvl="0" w:tplc="06042F36">
      <w:start w:val="26"/>
      <w:numFmt w:val="bullet"/>
      <w:lvlText w:val="-"/>
      <w:lvlJc w:val="left"/>
      <w:pPr>
        <w:ind w:left="1080" w:hanging="360"/>
      </w:pPr>
      <w:rPr>
        <w:rFonts w:ascii="Tahoma" w:eastAsia="Times New Roma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55C11CC1"/>
    <w:multiLevelType w:val="multilevel"/>
    <w:tmpl w:val="26666D72"/>
    <w:lvl w:ilvl="0">
      <w:start w:val="1"/>
      <w:numFmt w:val="decimal"/>
      <w:pStyle w:val="Opmaakprofiel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i w:val="0"/>
        <w:iCs w:val="0"/>
        <w:caps w:val="0"/>
        <w:smallCaps w:val="0"/>
        <w:strike w:val="0"/>
        <w:dstrike w:val="0"/>
        <w:vanish w:val="0"/>
        <w:color w:val="000000"/>
        <w:spacing w:val="0"/>
        <w:kern w:val="0"/>
        <w:position w:val="0"/>
        <w:u w:val="none"/>
        <w:vertAlign w:val="baseline"/>
        <w:em w:val="none"/>
      </w:rPr>
    </w:lvl>
    <w:lvl w:ilvl="2">
      <w:start w:val="1"/>
      <w:numFmt w:val="decimal"/>
      <w:pStyle w:val="JVKop3"/>
      <w:lvlText w:val="%1.%2.%3"/>
      <w:lvlJc w:val="left"/>
      <w:pPr>
        <w:tabs>
          <w:tab w:val="num" w:pos="1362"/>
        </w:tabs>
        <w:ind w:left="568" w:firstLine="0"/>
      </w:pPr>
      <w:rPr>
        <w:rFonts w:hint="default"/>
      </w:rPr>
    </w:lvl>
    <w:lvl w:ilvl="3">
      <w:start w:val="1"/>
      <w:numFmt w:val="decimal"/>
      <w:lvlText w:val="%1.%2.%3.%4."/>
      <w:lvlJc w:val="left"/>
      <w:pPr>
        <w:tabs>
          <w:tab w:val="num" w:pos="7824"/>
        </w:tabs>
        <w:ind w:left="7392" w:hanging="648"/>
      </w:pPr>
      <w:rPr>
        <w:rFonts w:hint="default"/>
      </w:rPr>
    </w:lvl>
    <w:lvl w:ilvl="4">
      <w:start w:val="1"/>
      <w:numFmt w:val="decimal"/>
      <w:lvlText w:val="%1.%2.%3.%4.%5."/>
      <w:lvlJc w:val="left"/>
      <w:pPr>
        <w:tabs>
          <w:tab w:val="num" w:pos="8184"/>
        </w:tabs>
        <w:ind w:left="7896" w:hanging="792"/>
      </w:pPr>
      <w:rPr>
        <w:rFonts w:hint="default"/>
      </w:rPr>
    </w:lvl>
    <w:lvl w:ilvl="5">
      <w:start w:val="1"/>
      <w:numFmt w:val="decimal"/>
      <w:lvlText w:val="%1.%2.%3.%4.%5.%6."/>
      <w:lvlJc w:val="left"/>
      <w:pPr>
        <w:tabs>
          <w:tab w:val="num" w:pos="8904"/>
        </w:tabs>
        <w:ind w:left="8400" w:hanging="936"/>
      </w:pPr>
      <w:rPr>
        <w:rFonts w:hint="default"/>
      </w:rPr>
    </w:lvl>
    <w:lvl w:ilvl="6">
      <w:start w:val="1"/>
      <w:numFmt w:val="decimal"/>
      <w:lvlText w:val="%1.%2.%3.%4.%5.%6.%7."/>
      <w:lvlJc w:val="left"/>
      <w:pPr>
        <w:tabs>
          <w:tab w:val="num" w:pos="9624"/>
        </w:tabs>
        <w:ind w:left="8904" w:hanging="1080"/>
      </w:pPr>
      <w:rPr>
        <w:rFonts w:hint="default"/>
      </w:rPr>
    </w:lvl>
    <w:lvl w:ilvl="7">
      <w:start w:val="1"/>
      <w:numFmt w:val="decimal"/>
      <w:lvlText w:val="%1.%2.%3.%4.%5.%6.%7.%8."/>
      <w:lvlJc w:val="left"/>
      <w:pPr>
        <w:tabs>
          <w:tab w:val="num" w:pos="9984"/>
        </w:tabs>
        <w:ind w:left="9408" w:hanging="1224"/>
      </w:pPr>
      <w:rPr>
        <w:rFonts w:hint="default"/>
      </w:rPr>
    </w:lvl>
    <w:lvl w:ilvl="8">
      <w:start w:val="1"/>
      <w:numFmt w:val="decimal"/>
      <w:lvlText w:val="%1.%2.%3.%4.%5.%6.%7.%8.%9."/>
      <w:lvlJc w:val="left"/>
      <w:pPr>
        <w:tabs>
          <w:tab w:val="num" w:pos="10704"/>
        </w:tabs>
        <w:ind w:left="9984" w:hanging="1440"/>
      </w:pPr>
      <w:rPr>
        <w:rFonts w:hint="default"/>
      </w:rPr>
    </w:lvl>
  </w:abstractNum>
  <w:num w:numId="1">
    <w:abstractNumId w:val="3"/>
  </w:num>
  <w:num w:numId="2">
    <w:abstractNumId w:val="3"/>
  </w:num>
  <w:num w:numId="3">
    <w:abstractNumId w:val="3"/>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50"/>
    <w:rsid w:val="000223B2"/>
    <w:rsid w:val="00053493"/>
    <w:rsid w:val="00071728"/>
    <w:rsid w:val="000A7B39"/>
    <w:rsid w:val="000F1888"/>
    <w:rsid w:val="0010633E"/>
    <w:rsid w:val="00186F7C"/>
    <w:rsid w:val="001A0CDF"/>
    <w:rsid w:val="001B7E0D"/>
    <w:rsid w:val="001C6A0C"/>
    <w:rsid w:val="001E05D1"/>
    <w:rsid w:val="001F147C"/>
    <w:rsid w:val="0023135A"/>
    <w:rsid w:val="002C1045"/>
    <w:rsid w:val="00316081"/>
    <w:rsid w:val="0033374E"/>
    <w:rsid w:val="00361B49"/>
    <w:rsid w:val="00362A3D"/>
    <w:rsid w:val="00382688"/>
    <w:rsid w:val="00394F59"/>
    <w:rsid w:val="003C5946"/>
    <w:rsid w:val="003E0D61"/>
    <w:rsid w:val="00402A46"/>
    <w:rsid w:val="0042696A"/>
    <w:rsid w:val="00431521"/>
    <w:rsid w:val="004A7622"/>
    <w:rsid w:val="004B62DA"/>
    <w:rsid w:val="005041F0"/>
    <w:rsid w:val="00512C9E"/>
    <w:rsid w:val="00532BB0"/>
    <w:rsid w:val="00561D5F"/>
    <w:rsid w:val="00586285"/>
    <w:rsid w:val="005B711B"/>
    <w:rsid w:val="005F30C2"/>
    <w:rsid w:val="005F7609"/>
    <w:rsid w:val="006556B8"/>
    <w:rsid w:val="0069093E"/>
    <w:rsid w:val="006B0FE2"/>
    <w:rsid w:val="006D6F39"/>
    <w:rsid w:val="006F67C8"/>
    <w:rsid w:val="007A695B"/>
    <w:rsid w:val="007E6C7D"/>
    <w:rsid w:val="007F506E"/>
    <w:rsid w:val="008131FB"/>
    <w:rsid w:val="008549B2"/>
    <w:rsid w:val="008B2B53"/>
    <w:rsid w:val="008D1777"/>
    <w:rsid w:val="009200DC"/>
    <w:rsid w:val="0092425F"/>
    <w:rsid w:val="0092621F"/>
    <w:rsid w:val="00930473"/>
    <w:rsid w:val="00937F5B"/>
    <w:rsid w:val="00941D5B"/>
    <w:rsid w:val="00973D94"/>
    <w:rsid w:val="009770E8"/>
    <w:rsid w:val="00990A57"/>
    <w:rsid w:val="009A5640"/>
    <w:rsid w:val="009C2B4A"/>
    <w:rsid w:val="009F11A7"/>
    <w:rsid w:val="00A746A3"/>
    <w:rsid w:val="00AC1391"/>
    <w:rsid w:val="00AC3F0E"/>
    <w:rsid w:val="00B7033A"/>
    <w:rsid w:val="00B94C73"/>
    <w:rsid w:val="00BB549A"/>
    <w:rsid w:val="00BD2268"/>
    <w:rsid w:val="00BF68E3"/>
    <w:rsid w:val="00C14E55"/>
    <w:rsid w:val="00C51C4B"/>
    <w:rsid w:val="00C706E2"/>
    <w:rsid w:val="00CE0FDB"/>
    <w:rsid w:val="00D447EA"/>
    <w:rsid w:val="00D46E56"/>
    <w:rsid w:val="00D77F7E"/>
    <w:rsid w:val="00DB0274"/>
    <w:rsid w:val="00DE5490"/>
    <w:rsid w:val="00E05515"/>
    <w:rsid w:val="00E17898"/>
    <w:rsid w:val="00E35CD4"/>
    <w:rsid w:val="00E44EA7"/>
    <w:rsid w:val="00E73776"/>
    <w:rsid w:val="00EF1516"/>
    <w:rsid w:val="00F06150"/>
    <w:rsid w:val="00F16781"/>
    <w:rsid w:val="00F751B4"/>
    <w:rsid w:val="00FB7E00"/>
    <w:rsid w:val="00FD302F"/>
    <w:rsid w:val="10FC2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72BD"/>
  <w15:docId w15:val="{5E1F5347-25B7-4F89-9D70-AE83D5A3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033A"/>
    <w:rPr>
      <w:rFonts w:ascii="Tahoma" w:hAnsi="Tahoma" w:cs="Tahoma"/>
      <w:lang w:eastAsia="nl-NL"/>
    </w:rPr>
  </w:style>
  <w:style w:type="paragraph" w:styleId="Kop1">
    <w:name w:val="heading 1"/>
    <w:basedOn w:val="Standaard"/>
    <w:next w:val="Standaard"/>
    <w:link w:val="Kop1Char"/>
    <w:qFormat/>
    <w:rsid w:val="00B7033A"/>
    <w:pPr>
      <w:keepNext/>
      <w:outlineLvl w:val="0"/>
    </w:pPr>
    <w:rPr>
      <w:b/>
      <w:bCs/>
      <w:sz w:val="24"/>
      <w:lang w:eastAsia="en-US"/>
    </w:rPr>
  </w:style>
  <w:style w:type="paragraph" w:styleId="Kop2">
    <w:name w:val="heading 2"/>
    <w:basedOn w:val="Standaard"/>
    <w:next w:val="Standaard"/>
    <w:link w:val="Kop2Char"/>
    <w:qFormat/>
    <w:rsid w:val="00B7033A"/>
    <w:pPr>
      <w:keepNext/>
      <w:outlineLvl w:val="1"/>
    </w:pPr>
    <w:rPr>
      <w:b/>
      <w:bCs/>
    </w:rPr>
  </w:style>
  <w:style w:type="paragraph" w:styleId="Kop3">
    <w:name w:val="heading 3"/>
    <w:basedOn w:val="Standaard"/>
    <w:next w:val="Standaard"/>
    <w:link w:val="Kop3Char"/>
    <w:qFormat/>
    <w:rsid w:val="00B7033A"/>
    <w:pPr>
      <w:keepNext/>
      <w:jc w:val="both"/>
      <w:outlineLvl w:val="2"/>
    </w:pPr>
    <w:rPr>
      <w:b/>
      <w:bCs/>
    </w:rPr>
  </w:style>
  <w:style w:type="paragraph" w:styleId="Kop4">
    <w:name w:val="heading 4"/>
    <w:basedOn w:val="Standaard"/>
    <w:next w:val="Standaard"/>
    <w:link w:val="Kop4Char"/>
    <w:qFormat/>
    <w:rsid w:val="00B7033A"/>
    <w:pPr>
      <w:keepNext/>
      <w:outlineLvl w:val="3"/>
    </w:pPr>
    <w:rPr>
      <w:b/>
      <w:bCs/>
      <w:sz w:val="24"/>
      <w:u w:val="single"/>
    </w:rPr>
  </w:style>
  <w:style w:type="paragraph" w:styleId="Kop5">
    <w:name w:val="heading 5"/>
    <w:basedOn w:val="Standaard"/>
    <w:next w:val="Standaard"/>
    <w:link w:val="Kop5Char"/>
    <w:qFormat/>
    <w:rsid w:val="00B7033A"/>
    <w:pPr>
      <w:spacing w:before="240" w:after="60"/>
      <w:outlineLvl w:val="4"/>
    </w:pPr>
    <w:rPr>
      <w:rFonts w:ascii="Arial" w:hAnsi="Arial"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B7033A"/>
    <w:rPr>
      <w:rFonts w:ascii="Tahoma" w:hAnsi="Tahoma" w:cs="Tahoma"/>
      <w:b/>
      <w:bCs/>
      <w:sz w:val="24"/>
    </w:rPr>
  </w:style>
  <w:style w:type="character" w:customStyle="1" w:styleId="Kop2Char">
    <w:name w:val="Kop 2 Char"/>
    <w:link w:val="Kop2"/>
    <w:rsid w:val="00B7033A"/>
    <w:rPr>
      <w:rFonts w:ascii="Tahoma" w:hAnsi="Tahoma" w:cs="Tahoma"/>
      <w:b/>
      <w:bCs/>
      <w:lang w:eastAsia="nl-NL"/>
    </w:rPr>
  </w:style>
  <w:style w:type="character" w:customStyle="1" w:styleId="Kop3Char">
    <w:name w:val="Kop 3 Char"/>
    <w:link w:val="Kop3"/>
    <w:rsid w:val="00B7033A"/>
    <w:rPr>
      <w:rFonts w:ascii="Tahoma" w:hAnsi="Tahoma" w:cs="Tahoma"/>
      <w:b/>
      <w:bCs/>
      <w:lang w:eastAsia="nl-NL"/>
    </w:rPr>
  </w:style>
  <w:style w:type="character" w:customStyle="1" w:styleId="Kop4Char">
    <w:name w:val="Kop 4 Char"/>
    <w:basedOn w:val="Standaardalinea-lettertype"/>
    <w:link w:val="Kop4"/>
    <w:rsid w:val="009770E8"/>
    <w:rPr>
      <w:rFonts w:ascii="Tahoma" w:hAnsi="Tahoma" w:cs="Tahoma"/>
      <w:b/>
      <w:bCs/>
      <w:sz w:val="24"/>
      <w:u w:val="single"/>
      <w:lang w:eastAsia="nl-NL"/>
    </w:rPr>
  </w:style>
  <w:style w:type="paragraph" w:styleId="Bijschrift">
    <w:name w:val="caption"/>
    <w:basedOn w:val="Standaard"/>
    <w:next w:val="Standaard"/>
    <w:qFormat/>
    <w:rsid w:val="00B7033A"/>
    <w:pPr>
      <w:overflowPunct w:val="0"/>
      <w:autoSpaceDE w:val="0"/>
      <w:autoSpaceDN w:val="0"/>
      <w:adjustRightInd w:val="0"/>
      <w:textAlignment w:val="baseline"/>
    </w:pPr>
    <w:rPr>
      <w:rFonts w:ascii="Arial" w:hAnsi="Arial" w:cs="Times New Roman"/>
      <w:b/>
      <w:sz w:val="16"/>
    </w:rPr>
  </w:style>
  <w:style w:type="character" w:styleId="Nadruk">
    <w:name w:val="Emphasis"/>
    <w:qFormat/>
    <w:rsid w:val="00B7033A"/>
    <w:rPr>
      <w:i/>
      <w:iCs/>
    </w:rPr>
  </w:style>
  <w:style w:type="paragraph" w:customStyle="1" w:styleId="JVKop3">
    <w:name w:val="JV Kop 3"/>
    <w:basedOn w:val="Kop3"/>
    <w:next w:val="Standaard"/>
    <w:link w:val="JVKop3Char"/>
    <w:autoRedefine/>
    <w:qFormat/>
    <w:rsid w:val="00B7033A"/>
    <w:pPr>
      <w:numPr>
        <w:ilvl w:val="2"/>
        <w:numId w:val="1"/>
      </w:numPr>
      <w:tabs>
        <w:tab w:val="clear" w:pos="1362"/>
        <w:tab w:val="left" w:pos="851"/>
      </w:tabs>
      <w:ind w:left="0"/>
    </w:pPr>
    <w:rPr>
      <w:iCs/>
    </w:rPr>
  </w:style>
  <w:style w:type="character" w:customStyle="1" w:styleId="JVKop3Char">
    <w:name w:val="JV Kop 3 Char"/>
    <w:link w:val="JVKop3"/>
    <w:rsid w:val="00B7033A"/>
    <w:rPr>
      <w:rFonts w:ascii="Tahoma" w:hAnsi="Tahoma" w:cs="Tahoma"/>
      <w:b/>
      <w:bCs/>
      <w:iCs/>
      <w:lang w:eastAsia="nl-NL"/>
    </w:rPr>
  </w:style>
  <w:style w:type="paragraph" w:customStyle="1" w:styleId="Opmaakprofiel1">
    <w:name w:val="Opmaakprofiel1"/>
    <w:basedOn w:val="Standaard"/>
    <w:link w:val="Opmaakprofiel1Char"/>
    <w:qFormat/>
    <w:rsid w:val="00B7033A"/>
    <w:pPr>
      <w:keepNext/>
      <w:numPr>
        <w:numId w:val="1"/>
      </w:numPr>
      <w:outlineLvl w:val="0"/>
    </w:pPr>
    <w:rPr>
      <w:b/>
      <w:bCs/>
      <w:sz w:val="24"/>
      <w:szCs w:val="24"/>
      <w:lang w:eastAsia="en-US"/>
    </w:rPr>
  </w:style>
  <w:style w:type="character" w:customStyle="1" w:styleId="Opmaakprofiel1Char">
    <w:name w:val="Opmaakprofiel1 Char"/>
    <w:basedOn w:val="Standaardalinea-lettertype"/>
    <w:link w:val="Opmaakprofiel1"/>
    <w:rsid w:val="00B7033A"/>
    <w:rPr>
      <w:rFonts w:ascii="Tahoma" w:hAnsi="Tahoma" w:cs="Tahoma"/>
      <w:b/>
      <w:bCs/>
      <w:sz w:val="24"/>
      <w:szCs w:val="24"/>
    </w:rPr>
  </w:style>
  <w:style w:type="paragraph" w:customStyle="1" w:styleId="Bijlagekop">
    <w:name w:val="Bijlagekop"/>
    <w:basedOn w:val="Standaard"/>
    <w:link w:val="BijlagekopChar"/>
    <w:qFormat/>
    <w:rsid w:val="00B7033A"/>
    <w:rPr>
      <w:b/>
      <w:sz w:val="24"/>
      <w:szCs w:val="24"/>
      <w:lang w:eastAsia="en-US"/>
    </w:rPr>
  </w:style>
  <w:style w:type="character" w:customStyle="1" w:styleId="BijlagekopChar">
    <w:name w:val="Bijlagekop Char"/>
    <w:link w:val="Bijlagekop"/>
    <w:rsid w:val="00B7033A"/>
    <w:rPr>
      <w:rFonts w:ascii="Tahoma" w:hAnsi="Tahoma" w:cs="Tahoma"/>
      <w:b/>
      <w:sz w:val="24"/>
      <w:szCs w:val="24"/>
    </w:rPr>
  </w:style>
  <w:style w:type="character" w:customStyle="1" w:styleId="Kop5Char">
    <w:name w:val="Kop 5 Char"/>
    <w:basedOn w:val="Standaardalinea-lettertype"/>
    <w:link w:val="Kop5"/>
    <w:rsid w:val="00B7033A"/>
    <w:rPr>
      <w:rFonts w:ascii="Arial" w:hAnsi="Arial"/>
      <w:b/>
      <w:bCs/>
      <w:i/>
      <w:iCs/>
      <w:sz w:val="26"/>
      <w:szCs w:val="26"/>
      <w:lang w:eastAsia="nl-NL"/>
    </w:rPr>
  </w:style>
  <w:style w:type="character" w:styleId="Zwaar">
    <w:name w:val="Strong"/>
    <w:qFormat/>
    <w:rsid w:val="00B7033A"/>
    <w:rPr>
      <w:b/>
      <w:bCs/>
    </w:rPr>
  </w:style>
  <w:style w:type="paragraph" w:styleId="Lijstalinea">
    <w:name w:val="List Paragraph"/>
    <w:basedOn w:val="Standaard"/>
    <w:uiPriority w:val="34"/>
    <w:qFormat/>
    <w:rsid w:val="00F06150"/>
    <w:pPr>
      <w:ind w:left="720"/>
      <w:contextualSpacing/>
    </w:pPr>
  </w:style>
  <w:style w:type="paragraph" w:styleId="Ballontekst">
    <w:name w:val="Balloon Text"/>
    <w:basedOn w:val="Standaard"/>
    <w:link w:val="BallontekstChar"/>
    <w:uiPriority w:val="99"/>
    <w:semiHidden/>
    <w:unhideWhenUsed/>
    <w:rsid w:val="005F760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7609"/>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2" ma:contentTypeDescription="Een nieuw document maken." ma:contentTypeScope="" ma:versionID="e73ac253ea7a7e0d0519ea75d60d527c">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7a65fb9bedc9b5d69cd1dd3acd5fc20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29A01-2FB7-43F7-B308-3BEA978F7BC2}">
  <ds:schemaRefs>
    <ds:schemaRef ds:uri="http://schemas.microsoft.com/sharepoint/v3/contenttype/forms"/>
  </ds:schemaRefs>
</ds:datastoreItem>
</file>

<file path=customXml/itemProps2.xml><?xml version="1.0" encoding="utf-8"?>
<ds:datastoreItem xmlns:ds="http://schemas.openxmlformats.org/officeDocument/2006/customXml" ds:itemID="{AE1D61CF-F44A-4D62-9515-45DDF3CEA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36273-1EC2-4E36-8A57-3115AE7C0F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638</Words>
  <Characters>3511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 BOZ</dc:creator>
  <cp:lastModifiedBy>Otto Kamps</cp:lastModifiedBy>
  <cp:revision>8</cp:revision>
  <cp:lastPrinted>2020-09-28T11:11:00Z</cp:lastPrinted>
  <dcterms:created xsi:type="dcterms:W3CDTF">2020-09-28T11:08:00Z</dcterms:created>
  <dcterms:modified xsi:type="dcterms:W3CDTF">2020-11-27T07:14:00Z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429600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