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E6F" w:rsidRPr="00DF6AD4" w:rsidRDefault="00E85E6F" w:rsidP="00587FAC">
      <w:pPr>
        <w:jc w:val="center"/>
        <w:rPr>
          <w:rFonts w:asciiTheme="minorHAnsi" w:hAnsiTheme="minorHAnsi" w:cs="Calibri"/>
          <w:sz w:val="22"/>
          <w:szCs w:val="22"/>
        </w:rPr>
      </w:pPr>
    </w:p>
    <w:p w:rsidR="00E85E6F" w:rsidRPr="00DF6AD4" w:rsidRDefault="00E85E6F" w:rsidP="00587FAC">
      <w:pPr>
        <w:rPr>
          <w:rFonts w:asciiTheme="minorHAnsi" w:hAnsiTheme="minorHAnsi" w:cs="Calibri"/>
          <w:sz w:val="22"/>
          <w:szCs w:val="22"/>
        </w:rPr>
      </w:pPr>
    </w:p>
    <w:p w:rsidR="00E85E6F" w:rsidRPr="00DF6AD4" w:rsidRDefault="00E85E6F" w:rsidP="00587FAC">
      <w:pPr>
        <w:rPr>
          <w:rFonts w:asciiTheme="minorHAnsi" w:hAnsiTheme="minorHAnsi" w:cs="Calibri"/>
          <w:sz w:val="22"/>
          <w:szCs w:val="22"/>
        </w:rPr>
      </w:pPr>
    </w:p>
    <w:p w:rsidR="00E85E6F" w:rsidRPr="00DF6AD4" w:rsidRDefault="00E85E6F" w:rsidP="00587FAC">
      <w:pPr>
        <w:rPr>
          <w:rFonts w:asciiTheme="minorHAnsi" w:hAnsiTheme="minorHAnsi" w:cs="Calibri"/>
          <w:sz w:val="22"/>
          <w:szCs w:val="22"/>
        </w:rPr>
      </w:pPr>
    </w:p>
    <w:p w:rsidR="00E85E6F" w:rsidRPr="00DF6AD4" w:rsidRDefault="00E85E6F" w:rsidP="00587FAC">
      <w:pPr>
        <w:jc w:val="center"/>
        <w:rPr>
          <w:rFonts w:asciiTheme="minorHAnsi" w:hAnsiTheme="minorHAnsi" w:cs="Calibri"/>
          <w:sz w:val="44"/>
          <w:szCs w:val="44"/>
        </w:rPr>
      </w:pPr>
    </w:p>
    <w:p w:rsidR="00E85E6F" w:rsidRPr="00DF6AD4" w:rsidRDefault="00E85E6F" w:rsidP="00587FAC">
      <w:pPr>
        <w:jc w:val="center"/>
        <w:rPr>
          <w:rFonts w:asciiTheme="minorHAnsi" w:hAnsiTheme="minorHAnsi" w:cs="Calibri"/>
          <w:color w:val="002060"/>
          <w:sz w:val="44"/>
          <w:szCs w:val="44"/>
        </w:rPr>
      </w:pPr>
    </w:p>
    <w:p w:rsidR="00E85E6F" w:rsidRPr="00C273AF" w:rsidRDefault="005B5A1F" w:rsidP="00587FAC">
      <w:pPr>
        <w:jc w:val="center"/>
        <w:rPr>
          <w:rFonts w:cs="Arial"/>
          <w:b/>
          <w:color w:val="002060"/>
          <w:sz w:val="44"/>
          <w:szCs w:val="44"/>
        </w:rPr>
      </w:pPr>
      <w:r>
        <w:rPr>
          <w:rFonts w:cs="Arial"/>
          <w:b/>
          <w:color w:val="002060"/>
          <w:sz w:val="44"/>
          <w:szCs w:val="44"/>
        </w:rPr>
        <w:t>F</w:t>
      </w:r>
      <w:r w:rsidR="00822308" w:rsidRPr="00C273AF">
        <w:rPr>
          <w:rFonts w:cs="Arial"/>
          <w:b/>
          <w:color w:val="002060"/>
          <w:sz w:val="44"/>
          <w:szCs w:val="44"/>
        </w:rPr>
        <w:t>ormatieplan</w:t>
      </w:r>
      <w:r w:rsidR="00E85E6F" w:rsidRPr="00C273AF">
        <w:rPr>
          <w:rFonts w:cs="Arial"/>
          <w:b/>
          <w:color w:val="002060"/>
          <w:sz w:val="44"/>
          <w:szCs w:val="44"/>
        </w:rPr>
        <w:t xml:space="preserve"> </w:t>
      </w:r>
      <w:r>
        <w:rPr>
          <w:rFonts w:cs="Arial"/>
          <w:b/>
          <w:color w:val="002060"/>
          <w:sz w:val="44"/>
          <w:szCs w:val="44"/>
        </w:rPr>
        <w:t xml:space="preserve">Onderwijs op Maat de Liemers </w:t>
      </w:r>
      <w:r w:rsidR="00E85E6F" w:rsidRPr="00C273AF">
        <w:rPr>
          <w:rFonts w:cs="Arial"/>
          <w:b/>
          <w:color w:val="002060"/>
          <w:sz w:val="44"/>
          <w:szCs w:val="44"/>
        </w:rPr>
        <w:t>201</w:t>
      </w:r>
      <w:r w:rsidR="00822308">
        <w:rPr>
          <w:rFonts w:cs="Arial"/>
          <w:b/>
          <w:color w:val="002060"/>
          <w:sz w:val="44"/>
          <w:szCs w:val="44"/>
        </w:rPr>
        <w:t>9-2020</w:t>
      </w:r>
    </w:p>
    <w:p w:rsidR="00E85E6F" w:rsidRPr="00DF6AD4" w:rsidRDefault="00E85E6F" w:rsidP="00587FAC">
      <w:pPr>
        <w:jc w:val="center"/>
        <w:rPr>
          <w:rFonts w:asciiTheme="minorHAnsi" w:hAnsiTheme="minorHAnsi" w:cs="Calibri"/>
          <w:b/>
          <w:color w:val="002060"/>
          <w:sz w:val="32"/>
          <w:szCs w:val="32"/>
          <w:u w:val="single"/>
        </w:rPr>
      </w:pPr>
    </w:p>
    <w:p w:rsidR="00E85E6F" w:rsidRPr="00DF6AD4" w:rsidRDefault="00E85E6F" w:rsidP="00587FAC">
      <w:pPr>
        <w:rPr>
          <w:rFonts w:asciiTheme="minorHAnsi" w:hAnsiTheme="minorHAnsi" w:cs="Calibri"/>
          <w:b/>
          <w:color w:val="002060"/>
          <w:sz w:val="32"/>
          <w:szCs w:val="32"/>
        </w:rPr>
      </w:pPr>
    </w:p>
    <w:p w:rsidR="00E85E6F" w:rsidRPr="00DF6AD4" w:rsidRDefault="00E85E6F" w:rsidP="00587FAC">
      <w:pPr>
        <w:rPr>
          <w:rFonts w:asciiTheme="minorHAnsi" w:hAnsiTheme="minorHAnsi" w:cs="Calibri"/>
          <w:b/>
          <w:sz w:val="32"/>
          <w:szCs w:val="32"/>
        </w:rPr>
      </w:pPr>
    </w:p>
    <w:p w:rsidR="00BA060D" w:rsidRPr="00DF6AD4" w:rsidRDefault="00BA060D" w:rsidP="00587FAC">
      <w:pPr>
        <w:rPr>
          <w:rFonts w:asciiTheme="minorHAnsi" w:hAnsiTheme="minorHAnsi" w:cs="Calibri"/>
          <w:b/>
          <w:sz w:val="32"/>
          <w:szCs w:val="32"/>
        </w:rPr>
      </w:pPr>
    </w:p>
    <w:p w:rsidR="00BA060D" w:rsidRPr="00DF6AD4" w:rsidRDefault="00BA060D" w:rsidP="00587FAC">
      <w:pPr>
        <w:rPr>
          <w:rFonts w:asciiTheme="minorHAnsi" w:hAnsiTheme="minorHAnsi" w:cs="Calibri"/>
          <w:b/>
          <w:sz w:val="32"/>
          <w:szCs w:val="32"/>
        </w:rPr>
      </w:pPr>
    </w:p>
    <w:p w:rsidR="00BA060D" w:rsidRPr="00DF6AD4" w:rsidRDefault="00BA060D" w:rsidP="00587FAC">
      <w:pPr>
        <w:rPr>
          <w:rFonts w:asciiTheme="minorHAnsi" w:hAnsiTheme="minorHAnsi" w:cs="Calibri"/>
          <w:b/>
          <w:sz w:val="32"/>
          <w:szCs w:val="32"/>
        </w:rPr>
      </w:pPr>
    </w:p>
    <w:p w:rsidR="00BA060D" w:rsidRPr="00DF6AD4" w:rsidRDefault="00BA060D" w:rsidP="00587FAC">
      <w:pPr>
        <w:rPr>
          <w:rFonts w:asciiTheme="minorHAnsi" w:hAnsiTheme="minorHAnsi" w:cs="Calibri"/>
          <w:b/>
          <w:sz w:val="32"/>
          <w:szCs w:val="32"/>
        </w:rPr>
      </w:pPr>
    </w:p>
    <w:p w:rsidR="00BA060D" w:rsidRPr="00DF6AD4" w:rsidRDefault="00E01E45" w:rsidP="00587FAC">
      <w:pPr>
        <w:rPr>
          <w:rFonts w:asciiTheme="minorHAnsi" w:hAnsiTheme="minorHAnsi" w:cs="Calibri"/>
          <w:b/>
          <w:sz w:val="32"/>
          <w:szCs w:val="32"/>
        </w:rPr>
      </w:pPr>
      <w:r w:rsidRPr="00DF6AD4">
        <w:rPr>
          <w:rFonts w:asciiTheme="minorHAnsi" w:hAnsiTheme="minorHAnsi" w:cs="Calibri"/>
          <w:b/>
          <w:sz w:val="32"/>
          <w:szCs w:val="32"/>
        </w:rPr>
        <w:tab/>
      </w:r>
      <w:r w:rsidRPr="00DF6AD4">
        <w:rPr>
          <w:rFonts w:asciiTheme="minorHAnsi" w:hAnsiTheme="minorHAnsi" w:cs="Calibri"/>
          <w:b/>
          <w:sz w:val="32"/>
          <w:szCs w:val="32"/>
        </w:rPr>
        <w:tab/>
      </w:r>
      <w:r w:rsidRPr="00DF6AD4">
        <w:rPr>
          <w:rFonts w:asciiTheme="minorHAnsi" w:hAnsiTheme="minorHAnsi" w:cs="Calibri"/>
          <w:b/>
          <w:sz w:val="32"/>
          <w:szCs w:val="32"/>
        </w:rPr>
        <w:tab/>
      </w:r>
      <w:r w:rsidR="005A6D57">
        <w:rPr>
          <w:rFonts w:asciiTheme="minorHAnsi" w:hAnsiTheme="minorHAnsi" w:cs="Calibri"/>
          <w:b/>
          <w:noProof/>
          <w:sz w:val="32"/>
          <w:szCs w:val="32"/>
        </w:rPr>
        <w:drawing>
          <wp:inline distT="0" distB="0" distL="0" distR="0">
            <wp:extent cx="2695575" cy="135255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jpg"/>
                    <pic:cNvPicPr/>
                  </pic:nvPicPr>
                  <pic:blipFill>
                    <a:blip r:embed="rId11">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p>
    <w:p w:rsidR="00BA060D" w:rsidRPr="00DF6AD4" w:rsidRDefault="00BA060D" w:rsidP="00587FAC">
      <w:pPr>
        <w:rPr>
          <w:rFonts w:asciiTheme="minorHAnsi" w:hAnsiTheme="minorHAnsi" w:cs="Calibri"/>
          <w:b/>
          <w:sz w:val="32"/>
          <w:szCs w:val="32"/>
        </w:rPr>
      </w:pPr>
    </w:p>
    <w:p w:rsidR="007811CE" w:rsidRPr="00DF6AD4" w:rsidRDefault="007811CE" w:rsidP="00587FAC">
      <w:pPr>
        <w:rPr>
          <w:rFonts w:asciiTheme="minorHAnsi" w:hAnsiTheme="minorHAnsi" w:cs="Calibri"/>
          <w:b/>
          <w:sz w:val="22"/>
          <w:szCs w:val="22"/>
        </w:rPr>
      </w:pPr>
    </w:p>
    <w:p w:rsidR="007811CE" w:rsidRPr="00DF6AD4" w:rsidRDefault="007811CE" w:rsidP="00587FAC">
      <w:pPr>
        <w:rPr>
          <w:rFonts w:asciiTheme="minorHAnsi" w:hAnsiTheme="minorHAnsi" w:cs="Calibri"/>
          <w:b/>
          <w:sz w:val="22"/>
          <w:szCs w:val="22"/>
        </w:rPr>
      </w:pPr>
    </w:p>
    <w:p w:rsidR="00E85E6F" w:rsidRPr="00DF6AD4" w:rsidRDefault="00E85E6F" w:rsidP="00587FAC">
      <w:pPr>
        <w:tabs>
          <w:tab w:val="left" w:pos="2073"/>
        </w:tabs>
        <w:rPr>
          <w:rFonts w:asciiTheme="minorHAnsi" w:hAnsiTheme="minorHAnsi" w:cs="Calibri"/>
          <w:b/>
          <w:sz w:val="22"/>
          <w:szCs w:val="22"/>
        </w:rPr>
      </w:pPr>
    </w:p>
    <w:p w:rsidR="00E85E6F" w:rsidRPr="00DF6AD4" w:rsidRDefault="00E85E6F" w:rsidP="00587FAC">
      <w:pPr>
        <w:pStyle w:val="Gemiddeldraster21"/>
        <w:rPr>
          <w:rFonts w:asciiTheme="minorHAnsi" w:hAnsiTheme="minorHAnsi" w:cs="Calibri"/>
        </w:rPr>
      </w:pPr>
      <w:r w:rsidRPr="00DF6AD4">
        <w:rPr>
          <w:rFonts w:asciiTheme="minorHAnsi" w:hAnsiTheme="minorHAnsi" w:cs="Calibri"/>
          <w:b/>
        </w:rPr>
        <w:br w:type="page"/>
      </w:r>
    </w:p>
    <w:p w:rsidR="00DF6AD4" w:rsidRPr="005B5A1F" w:rsidRDefault="00722F9E" w:rsidP="001834CA">
      <w:pPr>
        <w:rPr>
          <w:rFonts w:cs="Arial"/>
          <w:b/>
          <w:szCs w:val="20"/>
        </w:rPr>
      </w:pPr>
      <w:bookmarkStart w:id="0" w:name="_Toc433352740"/>
      <w:r w:rsidRPr="005B5A1F">
        <w:rPr>
          <w:rFonts w:cs="Arial"/>
          <w:b/>
          <w:szCs w:val="20"/>
        </w:rPr>
        <w:lastRenderedPageBreak/>
        <w:t>Inhoudsopgave</w:t>
      </w:r>
    </w:p>
    <w:p w:rsidR="00ED5391" w:rsidRPr="005B5A1F" w:rsidRDefault="00ED5391" w:rsidP="001834CA">
      <w:pPr>
        <w:rPr>
          <w:rFonts w:cs="Arial"/>
          <w:b/>
          <w:szCs w:val="20"/>
        </w:rPr>
      </w:pPr>
    </w:p>
    <w:p w:rsidR="00ED5391" w:rsidRPr="005B5A1F" w:rsidRDefault="00ED5391" w:rsidP="00ED5391">
      <w:pPr>
        <w:pStyle w:val="Lijstalinea"/>
        <w:numPr>
          <w:ilvl w:val="0"/>
          <w:numId w:val="47"/>
        </w:numPr>
        <w:rPr>
          <w:rFonts w:ascii="Arial" w:hAnsi="Arial" w:cs="Arial"/>
          <w:szCs w:val="20"/>
        </w:rPr>
      </w:pPr>
      <w:r w:rsidRPr="005B5A1F">
        <w:rPr>
          <w:rFonts w:ascii="Arial" w:hAnsi="Arial" w:cs="Arial"/>
          <w:szCs w:val="20"/>
        </w:rPr>
        <w:t>Inleiding</w:t>
      </w:r>
    </w:p>
    <w:p w:rsidR="00ED5391" w:rsidRPr="005B5A1F" w:rsidRDefault="00ED5391" w:rsidP="00ED5391">
      <w:pPr>
        <w:rPr>
          <w:rFonts w:cs="Arial"/>
          <w:szCs w:val="20"/>
        </w:rPr>
      </w:pPr>
      <w:r w:rsidRPr="005B5A1F">
        <w:rPr>
          <w:rFonts w:cs="Arial"/>
          <w:szCs w:val="20"/>
        </w:rPr>
        <w:t>1.1</w:t>
      </w:r>
      <w:r w:rsidRPr="005B5A1F">
        <w:rPr>
          <w:rFonts w:cs="Arial"/>
          <w:szCs w:val="20"/>
        </w:rPr>
        <w:tab/>
        <w:t>Wettelijke kaders</w:t>
      </w:r>
    </w:p>
    <w:p w:rsidR="00ED5391" w:rsidRPr="005B5A1F" w:rsidRDefault="00ED5391" w:rsidP="00ED5391">
      <w:pPr>
        <w:rPr>
          <w:rFonts w:cs="Arial"/>
          <w:szCs w:val="20"/>
        </w:rPr>
      </w:pPr>
      <w:r w:rsidRPr="005B5A1F">
        <w:rPr>
          <w:rFonts w:cs="Arial"/>
          <w:szCs w:val="20"/>
        </w:rPr>
        <w:t>1.2</w:t>
      </w:r>
      <w:r w:rsidRPr="005B5A1F">
        <w:rPr>
          <w:rFonts w:cs="Arial"/>
          <w:szCs w:val="20"/>
        </w:rPr>
        <w:tab/>
        <w:t>Regionale kaders</w:t>
      </w:r>
    </w:p>
    <w:p w:rsidR="00ED5391" w:rsidRPr="005B5A1F" w:rsidRDefault="00ED5391" w:rsidP="00ED5391">
      <w:pPr>
        <w:rPr>
          <w:rFonts w:cs="Arial"/>
          <w:szCs w:val="20"/>
        </w:rPr>
      </w:pPr>
      <w:r w:rsidRPr="005B5A1F">
        <w:rPr>
          <w:rFonts w:cs="Arial"/>
          <w:szCs w:val="20"/>
        </w:rPr>
        <w:t xml:space="preserve">1.3 </w:t>
      </w:r>
      <w:r w:rsidRPr="005B5A1F">
        <w:rPr>
          <w:rFonts w:cs="Arial"/>
          <w:szCs w:val="20"/>
        </w:rPr>
        <w:tab/>
        <w:t>Verwante documenten</w:t>
      </w:r>
    </w:p>
    <w:p w:rsidR="00ED5391" w:rsidRPr="005B5A1F" w:rsidRDefault="00ED5391" w:rsidP="001834CA">
      <w:pPr>
        <w:rPr>
          <w:rFonts w:cs="Arial"/>
          <w:szCs w:val="20"/>
        </w:rPr>
      </w:pPr>
      <w:r w:rsidRPr="005B5A1F">
        <w:rPr>
          <w:rFonts w:cs="Arial"/>
          <w:szCs w:val="20"/>
        </w:rPr>
        <w:t>2.0</w:t>
      </w:r>
      <w:r w:rsidRPr="005B5A1F">
        <w:rPr>
          <w:rFonts w:cs="Arial"/>
          <w:szCs w:val="20"/>
        </w:rPr>
        <w:tab/>
        <w:t>Bestaande situatie</w:t>
      </w:r>
    </w:p>
    <w:p w:rsidR="00ED5391" w:rsidRPr="005B5A1F" w:rsidRDefault="00ED5391" w:rsidP="001834CA">
      <w:pPr>
        <w:rPr>
          <w:rFonts w:cs="Arial"/>
          <w:szCs w:val="20"/>
        </w:rPr>
      </w:pPr>
      <w:r w:rsidRPr="005B5A1F">
        <w:rPr>
          <w:rFonts w:cs="Arial"/>
          <w:szCs w:val="20"/>
        </w:rPr>
        <w:t>2.1</w:t>
      </w:r>
      <w:r w:rsidRPr="005B5A1F">
        <w:rPr>
          <w:rFonts w:cs="Arial"/>
          <w:szCs w:val="20"/>
        </w:rPr>
        <w:tab/>
        <w:t>CAO 2018-2019</w:t>
      </w:r>
    </w:p>
    <w:p w:rsidR="00ED5391" w:rsidRPr="005B5A1F" w:rsidRDefault="00ED5391" w:rsidP="001834CA">
      <w:pPr>
        <w:rPr>
          <w:rFonts w:cs="Arial"/>
          <w:szCs w:val="20"/>
        </w:rPr>
      </w:pPr>
      <w:r w:rsidRPr="005B5A1F">
        <w:rPr>
          <w:rFonts w:cs="Arial"/>
          <w:szCs w:val="20"/>
        </w:rPr>
        <w:t>2.2</w:t>
      </w:r>
      <w:r w:rsidRPr="005B5A1F">
        <w:rPr>
          <w:rFonts w:cs="Arial"/>
          <w:szCs w:val="20"/>
        </w:rPr>
        <w:tab/>
        <w:t>Beschikbaarheidsregeling</w:t>
      </w:r>
    </w:p>
    <w:p w:rsidR="00ED5391" w:rsidRPr="005B5A1F" w:rsidRDefault="00ED5391" w:rsidP="001834CA">
      <w:pPr>
        <w:rPr>
          <w:rFonts w:cs="Arial"/>
          <w:szCs w:val="20"/>
        </w:rPr>
      </w:pPr>
      <w:r w:rsidRPr="005B5A1F">
        <w:rPr>
          <w:rFonts w:cs="Arial"/>
          <w:szCs w:val="20"/>
        </w:rPr>
        <w:t>2.3</w:t>
      </w:r>
      <w:r w:rsidRPr="005B5A1F">
        <w:rPr>
          <w:rFonts w:cs="Arial"/>
          <w:szCs w:val="20"/>
        </w:rPr>
        <w:tab/>
        <w:t>Normjaartaak</w:t>
      </w:r>
    </w:p>
    <w:p w:rsidR="00ED5391" w:rsidRPr="005B5A1F" w:rsidRDefault="00ED5391" w:rsidP="001834CA">
      <w:pPr>
        <w:rPr>
          <w:rFonts w:cs="Arial"/>
          <w:szCs w:val="20"/>
        </w:rPr>
      </w:pPr>
      <w:r w:rsidRPr="005B5A1F">
        <w:rPr>
          <w:rFonts w:cs="Arial"/>
          <w:szCs w:val="20"/>
        </w:rPr>
        <w:t>2.4</w:t>
      </w:r>
      <w:r w:rsidRPr="005B5A1F">
        <w:rPr>
          <w:rFonts w:cs="Arial"/>
          <w:szCs w:val="20"/>
        </w:rPr>
        <w:tab/>
        <w:t>Werkgelegenheidsbeleid</w:t>
      </w:r>
    </w:p>
    <w:p w:rsidR="00ED5391" w:rsidRPr="005B5A1F" w:rsidRDefault="00ED5391" w:rsidP="001834CA">
      <w:pPr>
        <w:rPr>
          <w:rFonts w:cs="Arial"/>
          <w:szCs w:val="20"/>
        </w:rPr>
      </w:pPr>
      <w:r w:rsidRPr="005B5A1F">
        <w:rPr>
          <w:rFonts w:cs="Arial"/>
          <w:szCs w:val="20"/>
        </w:rPr>
        <w:t xml:space="preserve">2.5 </w:t>
      </w:r>
      <w:r w:rsidRPr="005B5A1F">
        <w:rPr>
          <w:rFonts w:cs="Arial"/>
          <w:szCs w:val="20"/>
        </w:rPr>
        <w:tab/>
        <w:t>Tien-dagen-regeling</w:t>
      </w:r>
    </w:p>
    <w:p w:rsidR="00ED5391" w:rsidRPr="005B5A1F" w:rsidRDefault="00ED5391" w:rsidP="001834CA">
      <w:pPr>
        <w:rPr>
          <w:rFonts w:cs="Arial"/>
          <w:szCs w:val="20"/>
        </w:rPr>
      </w:pPr>
      <w:r w:rsidRPr="005B5A1F">
        <w:rPr>
          <w:rFonts w:cs="Arial"/>
          <w:szCs w:val="20"/>
        </w:rPr>
        <w:t>3.0</w:t>
      </w:r>
      <w:r w:rsidRPr="005B5A1F">
        <w:rPr>
          <w:rFonts w:cs="Arial"/>
          <w:szCs w:val="20"/>
        </w:rPr>
        <w:tab/>
        <w:t>Organisatiestructuur</w:t>
      </w:r>
    </w:p>
    <w:p w:rsidR="00ED5391" w:rsidRPr="005B5A1F" w:rsidRDefault="00ED5391" w:rsidP="001834CA">
      <w:pPr>
        <w:rPr>
          <w:rFonts w:cs="Arial"/>
          <w:szCs w:val="20"/>
        </w:rPr>
      </w:pPr>
      <w:r w:rsidRPr="005B5A1F">
        <w:rPr>
          <w:rFonts w:cs="Arial"/>
          <w:szCs w:val="20"/>
        </w:rPr>
        <w:t>4.0</w:t>
      </w:r>
      <w:r w:rsidRPr="005B5A1F">
        <w:rPr>
          <w:rFonts w:cs="Arial"/>
          <w:szCs w:val="20"/>
        </w:rPr>
        <w:tab/>
        <w:t>Actuele Ontwikkelingen</w:t>
      </w:r>
    </w:p>
    <w:p w:rsidR="00ED5391" w:rsidRPr="005B5A1F" w:rsidRDefault="00ED5391" w:rsidP="001834CA">
      <w:pPr>
        <w:rPr>
          <w:rFonts w:cs="Arial"/>
          <w:szCs w:val="20"/>
        </w:rPr>
      </w:pPr>
      <w:r w:rsidRPr="005B5A1F">
        <w:rPr>
          <w:rFonts w:cs="Arial"/>
          <w:szCs w:val="20"/>
        </w:rPr>
        <w:t>4.1</w:t>
      </w:r>
      <w:r w:rsidRPr="005B5A1F">
        <w:rPr>
          <w:rFonts w:cs="Arial"/>
          <w:szCs w:val="20"/>
        </w:rPr>
        <w:tab/>
        <w:t>Prognoses van de leerlingaantallen</w:t>
      </w:r>
    </w:p>
    <w:p w:rsidR="00ED5391" w:rsidRPr="005B5A1F" w:rsidRDefault="00ED5391" w:rsidP="001834CA">
      <w:pPr>
        <w:rPr>
          <w:rFonts w:cs="Arial"/>
          <w:szCs w:val="20"/>
        </w:rPr>
      </w:pPr>
      <w:r w:rsidRPr="005B5A1F">
        <w:rPr>
          <w:rFonts w:cs="Arial"/>
          <w:szCs w:val="20"/>
        </w:rPr>
        <w:t>4.2</w:t>
      </w:r>
      <w:r w:rsidRPr="005B5A1F">
        <w:rPr>
          <w:rFonts w:cs="Arial"/>
          <w:szCs w:val="20"/>
        </w:rPr>
        <w:tab/>
        <w:t>Meerjarenperspectief</w:t>
      </w:r>
    </w:p>
    <w:p w:rsidR="00ED5391" w:rsidRPr="005B5A1F" w:rsidRDefault="00ED5391" w:rsidP="001834CA">
      <w:pPr>
        <w:rPr>
          <w:rFonts w:cs="Arial"/>
          <w:b/>
          <w:szCs w:val="20"/>
        </w:rPr>
      </w:pPr>
      <w:r w:rsidRPr="005B5A1F">
        <w:rPr>
          <w:rFonts w:cs="Arial"/>
          <w:szCs w:val="20"/>
        </w:rPr>
        <w:t>5.0</w:t>
      </w:r>
      <w:r w:rsidRPr="005B5A1F">
        <w:rPr>
          <w:rFonts w:cs="Arial"/>
          <w:szCs w:val="20"/>
        </w:rPr>
        <w:tab/>
        <w:t>Personeelsoverzicht</w:t>
      </w:r>
      <w:r w:rsidRPr="005B5A1F">
        <w:rPr>
          <w:rFonts w:cs="Arial"/>
          <w:b/>
          <w:szCs w:val="20"/>
        </w:rPr>
        <w:br/>
      </w:r>
    </w:p>
    <w:p w:rsidR="00722F9E" w:rsidRPr="005B5A1F" w:rsidRDefault="00722F9E" w:rsidP="00722F9E">
      <w:pPr>
        <w:pStyle w:val="Kop1"/>
        <w:rPr>
          <w:sz w:val="20"/>
          <w:szCs w:val="20"/>
        </w:rPr>
      </w:pPr>
    </w:p>
    <w:p w:rsidR="00E85E6F" w:rsidRPr="005B5A1F" w:rsidRDefault="00E85E6F" w:rsidP="00722F9E">
      <w:pPr>
        <w:pStyle w:val="Kop1"/>
        <w:rPr>
          <w:sz w:val="20"/>
          <w:szCs w:val="20"/>
        </w:rPr>
      </w:pPr>
      <w:r w:rsidRPr="005B5A1F">
        <w:rPr>
          <w:sz w:val="20"/>
          <w:szCs w:val="20"/>
        </w:rPr>
        <w:t>I</w:t>
      </w:r>
      <w:bookmarkEnd w:id="0"/>
      <w:r w:rsidR="00722F9E" w:rsidRPr="005B5A1F">
        <w:rPr>
          <w:sz w:val="20"/>
          <w:szCs w:val="20"/>
        </w:rPr>
        <w:t>nleiding</w:t>
      </w:r>
    </w:p>
    <w:p w:rsidR="003D6450" w:rsidRPr="005B5A1F" w:rsidRDefault="003D6450" w:rsidP="003D6450">
      <w:pPr>
        <w:rPr>
          <w:rFonts w:cs="Arial"/>
          <w:szCs w:val="20"/>
          <w:lang w:eastAsia="en-US"/>
        </w:rPr>
      </w:pPr>
    </w:p>
    <w:p w:rsidR="003D6450" w:rsidRPr="005B5A1F" w:rsidRDefault="005B5A1F" w:rsidP="003D6450">
      <w:pPr>
        <w:rPr>
          <w:rFonts w:cs="Arial"/>
          <w:szCs w:val="20"/>
          <w:lang w:eastAsia="en-US"/>
        </w:rPr>
      </w:pPr>
      <w:r w:rsidRPr="005B5A1F">
        <w:rPr>
          <w:rFonts w:cs="Arial"/>
          <w:szCs w:val="20"/>
          <w:lang w:eastAsia="en-US"/>
        </w:rPr>
        <w:t xml:space="preserve">Het formatieplan </w:t>
      </w:r>
      <w:r w:rsidR="003D6450" w:rsidRPr="005B5A1F">
        <w:rPr>
          <w:rFonts w:cs="Arial"/>
          <w:szCs w:val="20"/>
          <w:lang w:eastAsia="en-US"/>
        </w:rPr>
        <w:t xml:space="preserve"> b</w:t>
      </w:r>
      <w:r w:rsidRPr="005B5A1F">
        <w:rPr>
          <w:rFonts w:cs="Arial"/>
          <w:szCs w:val="20"/>
          <w:lang w:eastAsia="en-US"/>
        </w:rPr>
        <w:t>eschrijft hoe de organisatie om</w:t>
      </w:r>
      <w:r w:rsidR="003D6450" w:rsidRPr="005B5A1F">
        <w:rPr>
          <w:rFonts w:cs="Arial"/>
          <w:szCs w:val="20"/>
          <w:lang w:eastAsia="en-US"/>
        </w:rPr>
        <w:t>gaat met een aantal re</w:t>
      </w:r>
      <w:r w:rsidR="00434201" w:rsidRPr="005B5A1F">
        <w:rPr>
          <w:rFonts w:cs="Arial"/>
          <w:szCs w:val="20"/>
          <w:lang w:eastAsia="en-US"/>
        </w:rPr>
        <w:t>gelingen voor het personeel. Dit</w:t>
      </w:r>
      <w:r w:rsidR="003D6450" w:rsidRPr="005B5A1F">
        <w:rPr>
          <w:rFonts w:cs="Arial"/>
          <w:szCs w:val="20"/>
          <w:lang w:eastAsia="en-US"/>
        </w:rPr>
        <w:t xml:space="preserve"> is een uitwerking van de CAO voor het primair onderwijs. En het geeft een overzicht van de medewerkers die in dienst zijn van het samenwerkingsverband of werkzaamheden verrichten voor het samenwerkingsverband d.m.v. detachering.</w:t>
      </w:r>
    </w:p>
    <w:p w:rsidR="00E85E6F" w:rsidRPr="005B5A1F" w:rsidRDefault="00E85E6F" w:rsidP="00587FAC">
      <w:pPr>
        <w:rPr>
          <w:rFonts w:cs="Arial"/>
          <w:szCs w:val="20"/>
          <w:lang w:eastAsia="en-US"/>
        </w:rPr>
      </w:pPr>
    </w:p>
    <w:p w:rsidR="00E85E6F" w:rsidRPr="005B5A1F" w:rsidRDefault="001834CA" w:rsidP="00DF6AD4">
      <w:pPr>
        <w:pStyle w:val="Kop2"/>
        <w:rPr>
          <w:rFonts w:ascii="Arial" w:hAnsi="Arial" w:cs="Arial"/>
          <w:sz w:val="20"/>
          <w:szCs w:val="20"/>
        </w:rPr>
      </w:pPr>
      <w:bookmarkStart w:id="1" w:name="_Toc433352741"/>
      <w:r w:rsidRPr="005B5A1F">
        <w:rPr>
          <w:rFonts w:ascii="Arial" w:hAnsi="Arial" w:cs="Arial"/>
          <w:sz w:val="20"/>
          <w:szCs w:val="20"/>
        </w:rPr>
        <w:t>1.1</w:t>
      </w:r>
      <w:r w:rsidR="00E85E6F" w:rsidRPr="005B5A1F">
        <w:rPr>
          <w:rFonts w:ascii="Arial" w:hAnsi="Arial" w:cs="Arial"/>
          <w:sz w:val="20"/>
          <w:szCs w:val="20"/>
        </w:rPr>
        <w:tab/>
        <w:t>Wettelijke kaders</w:t>
      </w:r>
      <w:bookmarkEnd w:id="1"/>
      <w:r w:rsidR="00E85E6F" w:rsidRPr="005B5A1F">
        <w:rPr>
          <w:rFonts w:ascii="Arial" w:hAnsi="Arial" w:cs="Arial"/>
          <w:sz w:val="20"/>
          <w:szCs w:val="20"/>
        </w:rPr>
        <w:t xml:space="preserve"> </w:t>
      </w:r>
    </w:p>
    <w:p w:rsidR="00E85E6F" w:rsidRPr="005B5A1F" w:rsidRDefault="00E85E6F" w:rsidP="00587FAC">
      <w:pPr>
        <w:widowControl w:val="0"/>
        <w:autoSpaceDE w:val="0"/>
        <w:autoSpaceDN w:val="0"/>
        <w:adjustRightInd w:val="0"/>
        <w:rPr>
          <w:rFonts w:cs="Arial"/>
          <w:color w:val="000000"/>
          <w:szCs w:val="20"/>
          <w:lang w:eastAsia="en-US"/>
        </w:rPr>
      </w:pPr>
      <w:r w:rsidRPr="005B5A1F">
        <w:rPr>
          <w:rFonts w:cs="Arial"/>
          <w:color w:val="000000"/>
          <w:szCs w:val="20"/>
          <w:lang w:eastAsia="en-US"/>
        </w:rPr>
        <w:t xml:space="preserve">Het </w:t>
      </w:r>
      <w:r w:rsidR="005B5A1F" w:rsidRPr="005B5A1F">
        <w:rPr>
          <w:rFonts w:cs="Arial"/>
          <w:color w:val="000000"/>
          <w:szCs w:val="20"/>
          <w:lang w:eastAsia="en-US"/>
        </w:rPr>
        <w:t xml:space="preserve">formatieplan </w:t>
      </w:r>
      <w:r w:rsidRPr="005B5A1F">
        <w:rPr>
          <w:rFonts w:cs="Arial"/>
          <w:color w:val="000000"/>
          <w:szCs w:val="20"/>
          <w:lang w:eastAsia="en-US"/>
        </w:rPr>
        <w:t xml:space="preserve"> geeft een verantwoording over de inkomsten en uitgaven op het personele vlak voor de organi</w:t>
      </w:r>
      <w:r w:rsidR="00C24B69" w:rsidRPr="005B5A1F">
        <w:rPr>
          <w:rFonts w:cs="Arial"/>
          <w:color w:val="000000"/>
          <w:szCs w:val="20"/>
          <w:lang w:eastAsia="en-US"/>
        </w:rPr>
        <w:t>satie van het primair onderwijs en een overzicht van de</w:t>
      </w:r>
      <w:r w:rsidR="00DF6AD4" w:rsidRPr="005B5A1F">
        <w:rPr>
          <w:rFonts w:cs="Arial"/>
          <w:color w:val="000000"/>
          <w:szCs w:val="20"/>
          <w:lang w:eastAsia="en-US"/>
        </w:rPr>
        <w:t xml:space="preserve"> </w:t>
      </w:r>
      <w:r w:rsidR="00C24B69" w:rsidRPr="005B5A1F">
        <w:rPr>
          <w:rFonts w:cs="Arial"/>
          <w:color w:val="000000"/>
          <w:szCs w:val="20"/>
          <w:lang w:eastAsia="en-US"/>
        </w:rPr>
        <w:t>ontwikkelingen met een oplossingsrichting.</w:t>
      </w:r>
      <w:r w:rsidRPr="005B5A1F">
        <w:rPr>
          <w:rFonts w:cs="Arial"/>
          <w:color w:val="000000"/>
          <w:szCs w:val="20"/>
          <w:lang w:eastAsia="en-US"/>
        </w:rPr>
        <w:t xml:space="preserve"> Het voorliggende </w:t>
      </w:r>
      <w:r w:rsidR="005B5A1F" w:rsidRPr="005B5A1F">
        <w:rPr>
          <w:rFonts w:cs="Arial"/>
          <w:color w:val="000000"/>
          <w:szCs w:val="20"/>
          <w:lang w:eastAsia="en-US"/>
        </w:rPr>
        <w:t xml:space="preserve">formatieplan </w:t>
      </w:r>
      <w:r w:rsidRPr="005B5A1F">
        <w:rPr>
          <w:rFonts w:cs="Arial"/>
          <w:color w:val="000000"/>
          <w:szCs w:val="20"/>
          <w:lang w:eastAsia="en-US"/>
        </w:rPr>
        <w:t xml:space="preserve"> heeft betrekking op het schooljaar 201</w:t>
      </w:r>
      <w:r w:rsidR="00822308" w:rsidRPr="005B5A1F">
        <w:rPr>
          <w:rFonts w:cs="Arial"/>
          <w:color w:val="000000"/>
          <w:szCs w:val="20"/>
          <w:lang w:eastAsia="en-US"/>
        </w:rPr>
        <w:t>9-2020</w:t>
      </w:r>
      <w:r w:rsidRPr="005B5A1F">
        <w:rPr>
          <w:rFonts w:cs="Arial"/>
          <w:color w:val="000000"/>
          <w:szCs w:val="20"/>
          <w:lang w:eastAsia="en-US"/>
        </w:rPr>
        <w:t xml:space="preserve"> </w:t>
      </w:r>
    </w:p>
    <w:p w:rsidR="00E85E6F" w:rsidRPr="005B5A1F" w:rsidRDefault="00E85E6F" w:rsidP="00587FAC">
      <w:pPr>
        <w:widowControl w:val="0"/>
        <w:autoSpaceDE w:val="0"/>
        <w:autoSpaceDN w:val="0"/>
        <w:adjustRightInd w:val="0"/>
        <w:rPr>
          <w:rFonts w:cs="Arial"/>
          <w:color w:val="000000"/>
          <w:szCs w:val="20"/>
          <w:lang w:eastAsia="en-US"/>
        </w:rPr>
      </w:pPr>
      <w:r w:rsidRPr="005B5A1F">
        <w:rPr>
          <w:rFonts w:cs="Arial"/>
          <w:color w:val="000000"/>
          <w:szCs w:val="20"/>
          <w:lang w:eastAsia="en-US"/>
        </w:rPr>
        <w:t xml:space="preserve">Elk bevoegd gezag is op grond van het gestelde in de </w:t>
      </w:r>
      <w:r w:rsidR="00A22142" w:rsidRPr="005B5A1F">
        <w:rPr>
          <w:rFonts w:cs="Arial"/>
          <w:color w:val="000000"/>
          <w:szCs w:val="20"/>
          <w:lang w:eastAsia="en-US"/>
        </w:rPr>
        <w:t>CAO</w:t>
      </w:r>
      <w:r w:rsidRPr="005B5A1F">
        <w:rPr>
          <w:rFonts w:cs="Arial"/>
          <w:color w:val="000000"/>
          <w:szCs w:val="20"/>
          <w:lang w:eastAsia="en-US"/>
        </w:rPr>
        <w:t xml:space="preserve"> </w:t>
      </w:r>
      <w:r w:rsidR="00C75823" w:rsidRPr="005B5A1F">
        <w:rPr>
          <w:rFonts w:cs="Arial"/>
          <w:color w:val="000000"/>
          <w:szCs w:val="20"/>
          <w:lang w:eastAsia="en-US"/>
        </w:rPr>
        <w:t>PO</w:t>
      </w:r>
      <w:r w:rsidRPr="005B5A1F">
        <w:rPr>
          <w:rFonts w:cs="Arial"/>
          <w:color w:val="000000"/>
          <w:szCs w:val="20"/>
          <w:lang w:eastAsia="en-US"/>
        </w:rPr>
        <w:t>, onderdeel formatiebeleid, verplic</w:t>
      </w:r>
      <w:r w:rsidR="005B5A1F" w:rsidRPr="005B5A1F">
        <w:rPr>
          <w:rFonts w:cs="Arial"/>
          <w:color w:val="000000"/>
          <w:szCs w:val="20"/>
          <w:lang w:eastAsia="en-US"/>
        </w:rPr>
        <w:t>ht tot het opstellen van een formatieplan.</w:t>
      </w:r>
      <w:r w:rsidRPr="005B5A1F">
        <w:rPr>
          <w:rFonts w:cs="Arial"/>
          <w:color w:val="000000"/>
          <w:szCs w:val="20"/>
          <w:lang w:eastAsia="en-US"/>
        </w:rPr>
        <w:t xml:space="preserve"> Met het opstellen en vaststellen van di</w:t>
      </w:r>
      <w:r w:rsidR="007D03AA">
        <w:rPr>
          <w:rFonts w:cs="Arial"/>
          <w:color w:val="000000"/>
          <w:szCs w:val="20"/>
          <w:lang w:eastAsia="en-US"/>
        </w:rPr>
        <w:t>t formatieplan</w:t>
      </w:r>
      <w:r w:rsidRPr="005B5A1F">
        <w:rPr>
          <w:rFonts w:cs="Arial"/>
          <w:color w:val="000000"/>
          <w:szCs w:val="20"/>
          <w:lang w:eastAsia="en-US"/>
        </w:rPr>
        <w:t xml:space="preserve">, wordt aan deze verplichting voldaan. Belangrijker is dat door middel van dit plan inzage gegeven </w:t>
      </w:r>
      <w:r w:rsidR="00722F9E" w:rsidRPr="005B5A1F">
        <w:rPr>
          <w:rFonts w:cs="Arial"/>
          <w:color w:val="000000"/>
          <w:szCs w:val="20"/>
          <w:lang w:eastAsia="en-US"/>
        </w:rPr>
        <w:t xml:space="preserve">in </w:t>
      </w:r>
      <w:r w:rsidRPr="005B5A1F">
        <w:rPr>
          <w:rFonts w:cs="Arial"/>
          <w:color w:val="000000"/>
          <w:szCs w:val="20"/>
          <w:lang w:eastAsia="en-US"/>
        </w:rPr>
        <w:t>en verantwoording afgelegd wordt over de uitvoering van het vastgestelde formatiebeleid.</w:t>
      </w:r>
    </w:p>
    <w:p w:rsidR="00E85E6F" w:rsidRPr="005B5A1F" w:rsidRDefault="00E85E6F" w:rsidP="00587FAC">
      <w:pPr>
        <w:widowControl w:val="0"/>
        <w:autoSpaceDE w:val="0"/>
        <w:autoSpaceDN w:val="0"/>
        <w:adjustRightInd w:val="0"/>
        <w:rPr>
          <w:rFonts w:cs="Arial"/>
          <w:color w:val="000000"/>
          <w:szCs w:val="20"/>
          <w:lang w:eastAsia="en-US"/>
        </w:rPr>
      </w:pPr>
    </w:p>
    <w:p w:rsidR="00A22142" w:rsidRPr="005B5A1F" w:rsidRDefault="00E85E6F" w:rsidP="00587FAC">
      <w:pPr>
        <w:widowControl w:val="0"/>
        <w:autoSpaceDE w:val="0"/>
        <w:autoSpaceDN w:val="0"/>
        <w:adjustRightInd w:val="0"/>
        <w:rPr>
          <w:rFonts w:cs="Arial"/>
          <w:color w:val="000000"/>
          <w:szCs w:val="20"/>
          <w:lang w:eastAsia="en-US"/>
        </w:rPr>
      </w:pPr>
      <w:r w:rsidRPr="005B5A1F">
        <w:rPr>
          <w:rFonts w:cs="Arial"/>
          <w:color w:val="000000"/>
          <w:szCs w:val="20"/>
          <w:lang w:eastAsia="en-US"/>
        </w:rPr>
        <w:t xml:space="preserve">Het besluitvormingstraject omvat </w:t>
      </w:r>
      <w:r w:rsidR="00250841" w:rsidRPr="005B5A1F">
        <w:rPr>
          <w:rFonts w:cs="Arial"/>
          <w:color w:val="000000"/>
          <w:szCs w:val="20"/>
          <w:lang w:eastAsia="en-US"/>
        </w:rPr>
        <w:t xml:space="preserve">naast de </w:t>
      </w:r>
      <w:r w:rsidRPr="005B5A1F">
        <w:rPr>
          <w:rFonts w:cs="Arial"/>
          <w:color w:val="000000"/>
          <w:szCs w:val="20"/>
          <w:lang w:eastAsia="en-US"/>
        </w:rPr>
        <w:t xml:space="preserve">instemming van </w:t>
      </w:r>
      <w:r w:rsidR="00347C2B" w:rsidRPr="005B5A1F">
        <w:rPr>
          <w:rFonts w:cs="Arial"/>
          <w:color w:val="000000"/>
          <w:szCs w:val="20"/>
          <w:lang w:eastAsia="en-US"/>
        </w:rPr>
        <w:t xml:space="preserve">de </w:t>
      </w:r>
      <w:r w:rsidRPr="005B5A1F">
        <w:rPr>
          <w:rFonts w:cs="Arial"/>
          <w:color w:val="000000"/>
          <w:szCs w:val="20"/>
          <w:lang w:eastAsia="en-US"/>
        </w:rPr>
        <w:t>Medezeggenschapsraad</w:t>
      </w:r>
      <w:r w:rsidR="007D03AA">
        <w:rPr>
          <w:rFonts w:cs="Arial"/>
          <w:color w:val="000000"/>
          <w:szCs w:val="20"/>
          <w:lang w:eastAsia="en-US"/>
        </w:rPr>
        <w:t xml:space="preserve">(verleend op 17-9-2019) </w:t>
      </w:r>
      <w:r w:rsidR="007666C8" w:rsidRPr="005B5A1F">
        <w:rPr>
          <w:rFonts w:cs="Arial"/>
          <w:color w:val="000000"/>
          <w:szCs w:val="20"/>
          <w:lang w:eastAsia="en-US"/>
        </w:rPr>
        <w:t xml:space="preserve"> goedkeuring van </w:t>
      </w:r>
      <w:r w:rsidR="00347C2B" w:rsidRPr="005B5A1F">
        <w:rPr>
          <w:rFonts w:cs="Arial"/>
          <w:color w:val="000000"/>
          <w:szCs w:val="20"/>
          <w:lang w:eastAsia="en-US"/>
        </w:rPr>
        <w:t>het bestuur</w:t>
      </w:r>
      <w:r w:rsidR="007666C8" w:rsidRPr="005B5A1F">
        <w:rPr>
          <w:rFonts w:cs="Arial"/>
          <w:color w:val="000000"/>
          <w:szCs w:val="20"/>
          <w:lang w:eastAsia="en-US"/>
        </w:rPr>
        <w:t>.</w:t>
      </w:r>
    </w:p>
    <w:p w:rsidR="007666C8" w:rsidRPr="005B5A1F" w:rsidRDefault="007666C8" w:rsidP="00587FAC">
      <w:pPr>
        <w:widowControl w:val="0"/>
        <w:autoSpaceDE w:val="0"/>
        <w:autoSpaceDN w:val="0"/>
        <w:adjustRightInd w:val="0"/>
        <w:rPr>
          <w:rFonts w:cs="Arial"/>
          <w:color w:val="000000"/>
          <w:szCs w:val="20"/>
          <w:lang w:eastAsia="en-US"/>
        </w:rPr>
      </w:pPr>
    </w:p>
    <w:p w:rsidR="00E85E6F" w:rsidRPr="005B5A1F" w:rsidRDefault="001834CA" w:rsidP="00587FAC">
      <w:pPr>
        <w:pStyle w:val="Kop2"/>
        <w:rPr>
          <w:rFonts w:ascii="Arial" w:hAnsi="Arial" w:cs="Arial"/>
          <w:sz w:val="20"/>
          <w:szCs w:val="20"/>
        </w:rPr>
      </w:pPr>
      <w:bookmarkStart w:id="2" w:name="_Toc433352742"/>
      <w:r w:rsidRPr="005B5A1F">
        <w:rPr>
          <w:rFonts w:ascii="Arial" w:hAnsi="Arial" w:cs="Arial"/>
          <w:sz w:val="20"/>
          <w:szCs w:val="20"/>
        </w:rPr>
        <w:t>1.2</w:t>
      </w:r>
      <w:r w:rsidR="00E85E6F" w:rsidRPr="005B5A1F">
        <w:rPr>
          <w:rFonts w:ascii="Arial" w:hAnsi="Arial" w:cs="Arial"/>
          <w:sz w:val="20"/>
          <w:szCs w:val="20"/>
        </w:rPr>
        <w:tab/>
        <w:t>Regionale kaders</w:t>
      </w:r>
      <w:bookmarkEnd w:id="2"/>
      <w:r w:rsidR="00B676BB" w:rsidRPr="005B5A1F">
        <w:rPr>
          <w:rFonts w:ascii="Arial" w:hAnsi="Arial" w:cs="Arial"/>
          <w:sz w:val="20"/>
          <w:szCs w:val="20"/>
        </w:rPr>
        <w:t xml:space="preserve"> </w:t>
      </w:r>
    </w:p>
    <w:p w:rsidR="00E85E6F" w:rsidRPr="005B5A1F" w:rsidRDefault="00E85E6F" w:rsidP="00587FAC">
      <w:pPr>
        <w:rPr>
          <w:rFonts w:cs="Arial"/>
          <w:szCs w:val="20"/>
        </w:rPr>
      </w:pPr>
      <w:r w:rsidRPr="005B5A1F">
        <w:rPr>
          <w:rFonts w:cs="Arial"/>
          <w:szCs w:val="20"/>
        </w:rPr>
        <w:t xml:space="preserve">De stichting </w:t>
      </w:r>
      <w:r w:rsidR="00722F9E" w:rsidRPr="005B5A1F">
        <w:rPr>
          <w:rFonts w:cs="Arial"/>
          <w:szCs w:val="20"/>
        </w:rPr>
        <w:t xml:space="preserve">Samenwerkingsverband Onderwijs op Maat de Liemers </w:t>
      </w:r>
      <w:r w:rsidRPr="005B5A1F">
        <w:rPr>
          <w:rFonts w:cs="Arial"/>
          <w:szCs w:val="20"/>
        </w:rPr>
        <w:t>is lid van de Vereniging Pe</w:t>
      </w:r>
      <w:r w:rsidR="00A22142" w:rsidRPr="005B5A1F">
        <w:rPr>
          <w:rFonts w:cs="Arial"/>
          <w:szCs w:val="20"/>
        </w:rPr>
        <w:t>rsoneelscluster Oost Nederland (</w:t>
      </w:r>
      <w:r w:rsidRPr="005B5A1F">
        <w:rPr>
          <w:rFonts w:cs="Arial"/>
          <w:szCs w:val="20"/>
        </w:rPr>
        <w:t>PON</w:t>
      </w:r>
      <w:r w:rsidR="00A22142" w:rsidRPr="005B5A1F">
        <w:rPr>
          <w:rFonts w:cs="Arial"/>
          <w:szCs w:val="20"/>
        </w:rPr>
        <w:t>). PON</w:t>
      </w:r>
      <w:r w:rsidRPr="005B5A1F">
        <w:rPr>
          <w:rFonts w:cs="Arial"/>
          <w:szCs w:val="20"/>
        </w:rPr>
        <w:t xml:space="preserve"> draagt zorg voor vervanging bij ziekte van leerkrachten vanuit een eigen vaste vervangerspool. Bij leerlingenkrimp draagt PON eveneens zorg voor herplaatsing van personeel op een van de scholen van de aangesloten schoolbesturen. In totaal zijn hierbij </w:t>
      </w:r>
      <w:r w:rsidR="00AB2B66" w:rsidRPr="005B5A1F">
        <w:rPr>
          <w:rFonts w:cs="Arial"/>
          <w:szCs w:val="20"/>
        </w:rPr>
        <w:t>3</w:t>
      </w:r>
      <w:r w:rsidR="00DF6AD4" w:rsidRPr="005B5A1F">
        <w:rPr>
          <w:rFonts w:cs="Arial"/>
          <w:szCs w:val="20"/>
        </w:rPr>
        <w:t>5</w:t>
      </w:r>
      <w:r w:rsidRPr="005B5A1F">
        <w:rPr>
          <w:rFonts w:cs="Arial"/>
          <w:szCs w:val="20"/>
        </w:rPr>
        <w:t xml:space="preserve"> schoolbesturen </w:t>
      </w:r>
      <w:r w:rsidR="00210F1B" w:rsidRPr="005B5A1F">
        <w:rPr>
          <w:rFonts w:cs="Arial"/>
          <w:szCs w:val="20"/>
        </w:rPr>
        <w:t>(</w:t>
      </w:r>
      <w:r w:rsidR="00AB2B66" w:rsidRPr="005B5A1F">
        <w:rPr>
          <w:rFonts w:cs="Arial"/>
          <w:szCs w:val="20"/>
        </w:rPr>
        <w:t xml:space="preserve">ca. </w:t>
      </w:r>
      <w:r w:rsidR="00210F1B" w:rsidRPr="005B5A1F">
        <w:rPr>
          <w:rFonts w:cs="Arial"/>
          <w:szCs w:val="20"/>
        </w:rPr>
        <w:t>1</w:t>
      </w:r>
      <w:r w:rsidR="00AB2B66" w:rsidRPr="005B5A1F">
        <w:rPr>
          <w:rFonts w:cs="Arial"/>
          <w:szCs w:val="20"/>
        </w:rPr>
        <w:t>10</w:t>
      </w:r>
      <w:r w:rsidR="000A5447" w:rsidRPr="005B5A1F">
        <w:rPr>
          <w:rFonts w:cs="Arial"/>
          <w:szCs w:val="20"/>
        </w:rPr>
        <w:t xml:space="preserve"> scholen) </w:t>
      </w:r>
      <w:r w:rsidRPr="005B5A1F">
        <w:rPr>
          <w:rFonts w:cs="Arial"/>
          <w:szCs w:val="20"/>
        </w:rPr>
        <w:t xml:space="preserve">aangesloten. PON stelt zich ten doel het integrale personeelsbeleid op de aangesloten scholen te verbeteren door ondersteuning en gerichte dienstverlening aan alle individuele scholen en schoolbesturen aan te bieden. In hoofdstuk </w:t>
      </w:r>
      <w:r w:rsidR="00FB61A6" w:rsidRPr="005B5A1F">
        <w:rPr>
          <w:rFonts w:cs="Arial"/>
          <w:szCs w:val="20"/>
        </w:rPr>
        <w:t>2</w:t>
      </w:r>
      <w:r w:rsidRPr="005B5A1F">
        <w:rPr>
          <w:rFonts w:cs="Arial"/>
          <w:szCs w:val="20"/>
        </w:rPr>
        <w:t xml:space="preserve"> wordt hier verder op ingegaan. </w:t>
      </w:r>
    </w:p>
    <w:p w:rsidR="00A45C02" w:rsidRPr="005B5A1F" w:rsidRDefault="00A45C02" w:rsidP="00587FAC">
      <w:pPr>
        <w:rPr>
          <w:rFonts w:cs="Arial"/>
          <w:szCs w:val="20"/>
        </w:rPr>
      </w:pPr>
    </w:p>
    <w:p w:rsidR="00E85E6F" w:rsidRPr="005B5A1F" w:rsidRDefault="001834CA" w:rsidP="00587FAC">
      <w:pPr>
        <w:pStyle w:val="Kop2"/>
        <w:rPr>
          <w:rFonts w:ascii="Arial" w:hAnsi="Arial" w:cs="Arial"/>
          <w:sz w:val="20"/>
          <w:szCs w:val="20"/>
        </w:rPr>
      </w:pPr>
      <w:bookmarkStart w:id="3" w:name="_Toc433352743"/>
      <w:r w:rsidRPr="005B5A1F">
        <w:rPr>
          <w:rFonts w:ascii="Arial" w:hAnsi="Arial" w:cs="Arial"/>
          <w:sz w:val="20"/>
          <w:szCs w:val="20"/>
        </w:rPr>
        <w:t>1.3</w:t>
      </w:r>
      <w:r w:rsidR="00E85E6F" w:rsidRPr="005B5A1F">
        <w:rPr>
          <w:rFonts w:ascii="Arial" w:hAnsi="Arial" w:cs="Arial"/>
          <w:sz w:val="20"/>
          <w:szCs w:val="20"/>
        </w:rPr>
        <w:tab/>
        <w:t>Verwante documenten</w:t>
      </w:r>
      <w:bookmarkEnd w:id="3"/>
      <w:r w:rsidR="00E85E6F" w:rsidRPr="005B5A1F">
        <w:rPr>
          <w:rFonts w:ascii="Arial" w:hAnsi="Arial" w:cs="Arial"/>
          <w:sz w:val="20"/>
          <w:szCs w:val="20"/>
        </w:rPr>
        <w:t xml:space="preserve"> </w:t>
      </w:r>
    </w:p>
    <w:p w:rsidR="00E85E6F" w:rsidRPr="005B5A1F" w:rsidRDefault="00E85E6F" w:rsidP="00587FAC">
      <w:pPr>
        <w:rPr>
          <w:rFonts w:cs="Arial"/>
          <w:szCs w:val="20"/>
        </w:rPr>
      </w:pPr>
    </w:p>
    <w:p w:rsidR="00E85E6F" w:rsidRPr="005B5A1F" w:rsidRDefault="008B4D33" w:rsidP="00244561">
      <w:pPr>
        <w:numPr>
          <w:ilvl w:val="0"/>
          <w:numId w:val="1"/>
        </w:numPr>
        <w:autoSpaceDE w:val="0"/>
        <w:autoSpaceDN w:val="0"/>
        <w:adjustRightInd w:val="0"/>
        <w:rPr>
          <w:rFonts w:cs="Arial"/>
          <w:szCs w:val="20"/>
        </w:rPr>
      </w:pPr>
      <w:r w:rsidRPr="005B5A1F">
        <w:rPr>
          <w:rFonts w:cs="Arial"/>
          <w:szCs w:val="20"/>
        </w:rPr>
        <w:t>Functieboek februari 2014</w:t>
      </w:r>
    </w:p>
    <w:p w:rsidR="00E85E6F" w:rsidRPr="005B5A1F" w:rsidRDefault="00985607" w:rsidP="00244561">
      <w:pPr>
        <w:numPr>
          <w:ilvl w:val="0"/>
          <w:numId w:val="1"/>
        </w:numPr>
        <w:autoSpaceDE w:val="0"/>
        <w:autoSpaceDN w:val="0"/>
        <w:adjustRightInd w:val="0"/>
        <w:rPr>
          <w:rFonts w:cs="Arial"/>
          <w:szCs w:val="20"/>
        </w:rPr>
      </w:pPr>
      <w:r w:rsidRPr="005B5A1F">
        <w:rPr>
          <w:rFonts w:cs="Arial"/>
          <w:szCs w:val="20"/>
        </w:rPr>
        <w:t>Meerjarenbegroting 201</w:t>
      </w:r>
      <w:r w:rsidR="00822308" w:rsidRPr="005B5A1F">
        <w:rPr>
          <w:rFonts w:cs="Arial"/>
          <w:szCs w:val="20"/>
        </w:rPr>
        <w:t>9-2022</w:t>
      </w:r>
    </w:p>
    <w:p w:rsidR="00C72127" w:rsidRPr="005B5A1F" w:rsidRDefault="00C75823" w:rsidP="00244561">
      <w:pPr>
        <w:numPr>
          <w:ilvl w:val="0"/>
          <w:numId w:val="1"/>
        </w:numPr>
        <w:autoSpaceDE w:val="0"/>
        <w:autoSpaceDN w:val="0"/>
        <w:adjustRightInd w:val="0"/>
        <w:rPr>
          <w:rFonts w:cs="Arial"/>
          <w:szCs w:val="20"/>
        </w:rPr>
      </w:pPr>
      <w:r w:rsidRPr="005B5A1F">
        <w:rPr>
          <w:rFonts w:cs="Arial"/>
          <w:szCs w:val="20"/>
        </w:rPr>
        <w:t>M</w:t>
      </w:r>
      <w:r w:rsidR="008B4D33" w:rsidRPr="005B5A1F">
        <w:rPr>
          <w:rFonts w:cs="Arial"/>
          <w:szCs w:val="20"/>
        </w:rPr>
        <w:t>anagementstatuut 17-4-2014</w:t>
      </w:r>
    </w:p>
    <w:p w:rsidR="00E85E6F" w:rsidRPr="005B5A1F" w:rsidRDefault="008B4D33" w:rsidP="00587FAC">
      <w:pPr>
        <w:numPr>
          <w:ilvl w:val="0"/>
          <w:numId w:val="1"/>
        </w:numPr>
        <w:autoSpaceDE w:val="0"/>
        <w:autoSpaceDN w:val="0"/>
        <w:adjustRightInd w:val="0"/>
        <w:rPr>
          <w:rFonts w:cs="Arial"/>
          <w:szCs w:val="20"/>
        </w:rPr>
      </w:pPr>
      <w:r w:rsidRPr="005B5A1F">
        <w:rPr>
          <w:rFonts w:cs="Arial"/>
          <w:szCs w:val="20"/>
        </w:rPr>
        <w:t xml:space="preserve">Handboek </w:t>
      </w:r>
      <w:r w:rsidR="005B5A1F" w:rsidRPr="005B5A1F">
        <w:rPr>
          <w:rFonts w:cs="Arial"/>
          <w:szCs w:val="20"/>
        </w:rPr>
        <w:t>toezicht kader</w:t>
      </w:r>
      <w:r w:rsidR="00A22142" w:rsidRPr="005B5A1F">
        <w:rPr>
          <w:rFonts w:cs="Arial"/>
          <w:szCs w:val="20"/>
        </w:rPr>
        <w:t xml:space="preserve"> </w:t>
      </w:r>
      <w:r w:rsidRPr="005B5A1F">
        <w:rPr>
          <w:rFonts w:cs="Arial"/>
          <w:szCs w:val="20"/>
        </w:rPr>
        <w:t>maart 2014</w:t>
      </w:r>
    </w:p>
    <w:p w:rsidR="00822308" w:rsidRPr="005B5A1F" w:rsidRDefault="00822308" w:rsidP="00587FAC">
      <w:pPr>
        <w:numPr>
          <w:ilvl w:val="0"/>
          <w:numId w:val="1"/>
        </w:numPr>
        <w:autoSpaceDE w:val="0"/>
        <w:autoSpaceDN w:val="0"/>
        <w:adjustRightInd w:val="0"/>
        <w:rPr>
          <w:rFonts w:cs="Arial"/>
          <w:szCs w:val="20"/>
        </w:rPr>
      </w:pPr>
      <w:r w:rsidRPr="005B5A1F">
        <w:rPr>
          <w:rFonts w:cs="Arial"/>
          <w:szCs w:val="20"/>
        </w:rPr>
        <w:t>Het Ondersteuningsplan 2019-2023</w:t>
      </w:r>
    </w:p>
    <w:p w:rsidR="00822308" w:rsidRDefault="00822308" w:rsidP="00587FAC">
      <w:pPr>
        <w:numPr>
          <w:ilvl w:val="0"/>
          <w:numId w:val="1"/>
        </w:numPr>
        <w:autoSpaceDE w:val="0"/>
        <w:autoSpaceDN w:val="0"/>
        <w:adjustRightInd w:val="0"/>
        <w:rPr>
          <w:rFonts w:cs="Arial"/>
          <w:szCs w:val="20"/>
        </w:rPr>
      </w:pPr>
      <w:r w:rsidRPr="005B5A1F">
        <w:rPr>
          <w:rFonts w:cs="Arial"/>
          <w:szCs w:val="20"/>
        </w:rPr>
        <w:t>Het jaarplan 2019-2020</w:t>
      </w:r>
    </w:p>
    <w:p w:rsidR="00E86CC9" w:rsidRDefault="00E86CC9" w:rsidP="00E86CC9">
      <w:pPr>
        <w:autoSpaceDE w:val="0"/>
        <w:autoSpaceDN w:val="0"/>
        <w:adjustRightInd w:val="0"/>
        <w:rPr>
          <w:rFonts w:cs="Arial"/>
          <w:szCs w:val="20"/>
        </w:rPr>
      </w:pPr>
    </w:p>
    <w:p w:rsidR="00E86CC9" w:rsidRDefault="00E86CC9" w:rsidP="00E86CC9">
      <w:pPr>
        <w:autoSpaceDE w:val="0"/>
        <w:autoSpaceDN w:val="0"/>
        <w:adjustRightInd w:val="0"/>
        <w:rPr>
          <w:rFonts w:cs="Arial"/>
          <w:szCs w:val="20"/>
        </w:rPr>
      </w:pPr>
    </w:p>
    <w:p w:rsidR="00E86CC9" w:rsidRPr="005B5A1F" w:rsidRDefault="00E86CC9" w:rsidP="00E86CC9">
      <w:pPr>
        <w:autoSpaceDE w:val="0"/>
        <w:autoSpaceDN w:val="0"/>
        <w:adjustRightInd w:val="0"/>
        <w:rPr>
          <w:rFonts w:cs="Arial"/>
          <w:szCs w:val="20"/>
        </w:rPr>
      </w:pPr>
    </w:p>
    <w:p w:rsidR="00E85E6F" w:rsidRPr="005B5A1F" w:rsidRDefault="001834CA" w:rsidP="00C273AF">
      <w:pPr>
        <w:pStyle w:val="Kop1"/>
        <w:rPr>
          <w:sz w:val="20"/>
          <w:szCs w:val="20"/>
        </w:rPr>
      </w:pPr>
      <w:bookmarkStart w:id="4" w:name="_Toc433352744"/>
      <w:r w:rsidRPr="005B5A1F">
        <w:rPr>
          <w:sz w:val="20"/>
          <w:szCs w:val="20"/>
        </w:rPr>
        <w:lastRenderedPageBreak/>
        <w:t>2</w:t>
      </w:r>
      <w:r w:rsidR="00C878CE" w:rsidRPr="005B5A1F">
        <w:rPr>
          <w:sz w:val="20"/>
          <w:szCs w:val="20"/>
        </w:rPr>
        <w:tab/>
      </w:r>
      <w:bookmarkEnd w:id="4"/>
      <w:r w:rsidR="00546689" w:rsidRPr="005B5A1F">
        <w:rPr>
          <w:sz w:val="20"/>
          <w:szCs w:val="20"/>
        </w:rPr>
        <w:t>Bestaande situatie</w:t>
      </w:r>
    </w:p>
    <w:p w:rsidR="0085681F" w:rsidRPr="005B5A1F" w:rsidRDefault="00CD5CF4" w:rsidP="00B95926">
      <w:pPr>
        <w:rPr>
          <w:rFonts w:cs="Arial"/>
          <w:szCs w:val="20"/>
        </w:rPr>
      </w:pPr>
      <w:r w:rsidRPr="005B5A1F">
        <w:rPr>
          <w:rFonts w:cs="Arial"/>
          <w:szCs w:val="20"/>
          <w:lang w:eastAsia="en-US"/>
        </w:rPr>
        <w:t>In d</w:t>
      </w:r>
      <w:r w:rsidR="00AB2B54" w:rsidRPr="005B5A1F">
        <w:rPr>
          <w:rFonts w:cs="Arial"/>
          <w:szCs w:val="20"/>
          <w:lang w:eastAsia="en-US"/>
        </w:rPr>
        <w:t xml:space="preserve">e </w:t>
      </w:r>
      <w:r w:rsidR="00E86CC9">
        <w:rPr>
          <w:rFonts w:cs="Arial"/>
          <w:szCs w:val="20"/>
          <w:lang w:eastAsia="en-US"/>
        </w:rPr>
        <w:t>boven</w:t>
      </w:r>
      <w:r w:rsidR="00E86CC9" w:rsidRPr="005B5A1F">
        <w:rPr>
          <w:rFonts w:cs="Arial"/>
          <w:szCs w:val="20"/>
          <w:lang w:eastAsia="en-US"/>
        </w:rPr>
        <w:t xml:space="preserve"> schoolse</w:t>
      </w:r>
      <w:r w:rsidRPr="005B5A1F">
        <w:rPr>
          <w:rFonts w:cs="Arial"/>
          <w:szCs w:val="20"/>
          <w:lang w:eastAsia="en-US"/>
        </w:rPr>
        <w:t xml:space="preserve"> voorzieni</w:t>
      </w:r>
      <w:r w:rsidR="00090A3C" w:rsidRPr="005B5A1F">
        <w:rPr>
          <w:rFonts w:cs="Arial"/>
          <w:szCs w:val="20"/>
          <w:lang w:eastAsia="en-US"/>
        </w:rPr>
        <w:t>ng van het samenwerkingsverband,</w:t>
      </w:r>
      <w:r w:rsidRPr="005B5A1F">
        <w:rPr>
          <w:rFonts w:cs="Arial"/>
          <w:szCs w:val="20"/>
          <w:lang w:eastAsia="en-US"/>
        </w:rPr>
        <w:t xml:space="preserve"> Bureau Onderwijs Zorg (BOZ)</w:t>
      </w:r>
      <w:r w:rsidR="005B5A1F" w:rsidRPr="005B5A1F">
        <w:rPr>
          <w:rFonts w:cs="Arial"/>
          <w:szCs w:val="20"/>
          <w:lang w:eastAsia="en-US"/>
        </w:rPr>
        <w:t>,</w:t>
      </w:r>
      <w:r w:rsidRPr="005B5A1F">
        <w:rPr>
          <w:rFonts w:cs="Arial"/>
          <w:szCs w:val="20"/>
          <w:lang w:eastAsia="en-US"/>
        </w:rPr>
        <w:t xml:space="preserve"> zijn de personele activiteiten ondergebracht. </w:t>
      </w:r>
      <w:r w:rsidR="005B5A1F" w:rsidRPr="005B5A1F">
        <w:rPr>
          <w:rFonts w:cs="Arial"/>
          <w:szCs w:val="20"/>
        </w:rPr>
        <w:t>BOZ</w:t>
      </w:r>
      <w:r w:rsidRPr="005B5A1F">
        <w:rPr>
          <w:rFonts w:cs="Arial"/>
          <w:szCs w:val="20"/>
        </w:rPr>
        <w:t xml:space="preserve"> ontl</w:t>
      </w:r>
      <w:r w:rsidR="00090A3C" w:rsidRPr="005B5A1F">
        <w:rPr>
          <w:rFonts w:cs="Arial"/>
          <w:szCs w:val="20"/>
        </w:rPr>
        <w:t>eent zijn bestaansrecht aan de missie en v</w:t>
      </w:r>
      <w:r w:rsidRPr="005B5A1F">
        <w:rPr>
          <w:rFonts w:cs="Arial"/>
          <w:szCs w:val="20"/>
        </w:rPr>
        <w:t>isie van het samenwerkingsverband. Activiteiten worden sle</w:t>
      </w:r>
      <w:r w:rsidR="00FF024A" w:rsidRPr="005B5A1F">
        <w:rPr>
          <w:rFonts w:cs="Arial"/>
          <w:szCs w:val="20"/>
        </w:rPr>
        <w:t>chts dan ontplooid als ze voort</w:t>
      </w:r>
      <w:r w:rsidRPr="005B5A1F">
        <w:rPr>
          <w:rFonts w:cs="Arial"/>
          <w:szCs w:val="20"/>
        </w:rPr>
        <w:t>komen uit de doelstellingen zoals geformuleerd door het samenwerkingsverband.</w:t>
      </w:r>
      <w:r w:rsidRPr="005B5A1F">
        <w:rPr>
          <w:rFonts w:cs="Arial"/>
          <w:szCs w:val="20"/>
        </w:rPr>
        <w:br/>
        <w:t xml:space="preserve">Deze doelstellingen zijn terug te vinden in het Ondersteuningsplan (4 Jaarlijks document) en het jaarplan dat jaarlijks </w:t>
      </w:r>
      <w:r w:rsidR="005B5A1F" w:rsidRPr="005B5A1F">
        <w:rPr>
          <w:rFonts w:cs="Arial"/>
          <w:szCs w:val="20"/>
        </w:rPr>
        <w:t>geüpdatet</w:t>
      </w:r>
      <w:r w:rsidRPr="005B5A1F">
        <w:rPr>
          <w:rFonts w:cs="Arial"/>
          <w:szCs w:val="20"/>
        </w:rPr>
        <w:t xml:space="preserve"> wordt.</w:t>
      </w:r>
    </w:p>
    <w:p w:rsidR="00090A3C" w:rsidRPr="005B5A1F" w:rsidRDefault="00B95926" w:rsidP="00090A3C">
      <w:pPr>
        <w:rPr>
          <w:rFonts w:cs="Arial"/>
          <w:szCs w:val="20"/>
        </w:rPr>
      </w:pPr>
      <w:r w:rsidRPr="005B5A1F">
        <w:rPr>
          <w:rFonts w:cs="Arial"/>
          <w:szCs w:val="20"/>
        </w:rPr>
        <w:br/>
        <w:t>V</w:t>
      </w:r>
      <w:r w:rsidR="00E86CC9">
        <w:rPr>
          <w:rFonts w:cs="Arial"/>
          <w:szCs w:val="20"/>
        </w:rPr>
        <w:t>anuit BOZ</w:t>
      </w:r>
      <w:r w:rsidRPr="005B5A1F">
        <w:rPr>
          <w:rFonts w:cs="Arial"/>
          <w:szCs w:val="20"/>
        </w:rPr>
        <w:t xml:space="preserve"> wordt al een lange tijd ondersteuning aangeboden voor </w:t>
      </w:r>
      <w:r w:rsidR="00090A3C" w:rsidRPr="005B5A1F">
        <w:rPr>
          <w:rFonts w:cs="Arial"/>
          <w:szCs w:val="20"/>
        </w:rPr>
        <w:t>de basisscholen. Dit betreft:</w:t>
      </w:r>
    </w:p>
    <w:p w:rsidR="00090A3C" w:rsidRPr="005B5A1F" w:rsidRDefault="00090A3C" w:rsidP="00F80511">
      <w:pPr>
        <w:pStyle w:val="Lijstalinea"/>
        <w:rPr>
          <w:rFonts w:ascii="Arial" w:hAnsi="Arial" w:cs="Arial"/>
          <w:szCs w:val="20"/>
        </w:rPr>
      </w:pPr>
      <w:r w:rsidRPr="005B5A1F">
        <w:rPr>
          <w:rFonts w:ascii="Arial" w:hAnsi="Arial" w:cs="Arial"/>
          <w:szCs w:val="20"/>
        </w:rPr>
        <w:t>O</w:t>
      </w:r>
      <w:r w:rsidR="00B95926" w:rsidRPr="005B5A1F">
        <w:rPr>
          <w:rFonts w:ascii="Arial" w:hAnsi="Arial" w:cs="Arial"/>
          <w:szCs w:val="20"/>
        </w:rPr>
        <w:t xml:space="preserve">ndersteunen van leerlingen in speciale arrangementen zoals leerplein </w:t>
      </w:r>
      <w:r w:rsidR="00822308" w:rsidRPr="005B5A1F">
        <w:rPr>
          <w:rFonts w:ascii="Arial" w:hAnsi="Arial" w:cs="Arial"/>
          <w:szCs w:val="20"/>
        </w:rPr>
        <w:t xml:space="preserve">en speciale leesbegeleiding </w:t>
      </w:r>
      <w:r w:rsidR="00B95926" w:rsidRPr="005B5A1F">
        <w:rPr>
          <w:rFonts w:ascii="Arial" w:hAnsi="Arial" w:cs="Arial"/>
          <w:szCs w:val="20"/>
        </w:rPr>
        <w:t xml:space="preserve">(in samenwerking met het SBO, de </w:t>
      </w:r>
      <w:proofErr w:type="spellStart"/>
      <w:r w:rsidR="00B95926" w:rsidRPr="005B5A1F">
        <w:rPr>
          <w:rFonts w:ascii="Arial" w:hAnsi="Arial" w:cs="Arial"/>
          <w:szCs w:val="20"/>
        </w:rPr>
        <w:t>Schilde</w:t>
      </w:r>
      <w:r w:rsidR="00822308" w:rsidRPr="005B5A1F">
        <w:rPr>
          <w:rFonts w:ascii="Arial" w:hAnsi="Arial" w:cs="Arial"/>
          <w:szCs w:val="20"/>
        </w:rPr>
        <w:t>rspoort</w:t>
      </w:r>
      <w:proofErr w:type="spellEnd"/>
      <w:r w:rsidR="00822308" w:rsidRPr="005B5A1F">
        <w:rPr>
          <w:rFonts w:ascii="Arial" w:hAnsi="Arial" w:cs="Arial"/>
          <w:szCs w:val="20"/>
        </w:rPr>
        <w:t xml:space="preserve">) </w:t>
      </w:r>
      <w:r w:rsidR="005B5A1F">
        <w:rPr>
          <w:rFonts w:ascii="Arial" w:hAnsi="Arial" w:cs="Arial"/>
          <w:szCs w:val="20"/>
        </w:rPr>
        <w:t xml:space="preserve">en </w:t>
      </w:r>
      <w:proofErr w:type="spellStart"/>
      <w:r w:rsidR="005B5A1F">
        <w:rPr>
          <w:rFonts w:ascii="Arial" w:hAnsi="Arial" w:cs="Arial"/>
          <w:szCs w:val="20"/>
        </w:rPr>
        <w:t>MIK</w:t>
      </w:r>
      <w:r w:rsidRPr="005B5A1F">
        <w:rPr>
          <w:rFonts w:ascii="Arial" w:hAnsi="Arial" w:cs="Arial"/>
          <w:szCs w:val="20"/>
        </w:rPr>
        <w:t>klassen</w:t>
      </w:r>
      <w:proofErr w:type="spellEnd"/>
      <w:r w:rsidRPr="005B5A1F">
        <w:rPr>
          <w:rFonts w:ascii="Arial" w:hAnsi="Arial" w:cs="Arial"/>
          <w:szCs w:val="20"/>
        </w:rPr>
        <w:t>.</w:t>
      </w:r>
    </w:p>
    <w:p w:rsidR="00090A3C" w:rsidRPr="005B5A1F" w:rsidRDefault="00090A3C" w:rsidP="00F80511">
      <w:pPr>
        <w:pStyle w:val="Lijstalinea"/>
        <w:rPr>
          <w:rFonts w:ascii="Arial" w:hAnsi="Arial" w:cs="Arial"/>
          <w:szCs w:val="20"/>
        </w:rPr>
      </w:pPr>
      <w:r w:rsidRPr="005B5A1F">
        <w:rPr>
          <w:rFonts w:ascii="Arial" w:hAnsi="Arial" w:cs="Arial"/>
          <w:szCs w:val="20"/>
        </w:rPr>
        <w:t>B</w:t>
      </w:r>
      <w:r w:rsidR="00B95926" w:rsidRPr="005B5A1F">
        <w:rPr>
          <w:rFonts w:ascii="Arial" w:hAnsi="Arial" w:cs="Arial"/>
          <w:szCs w:val="20"/>
        </w:rPr>
        <w:t>egeleiding bij de ondersteuning van leerlingen met specifi</w:t>
      </w:r>
      <w:r w:rsidRPr="005B5A1F">
        <w:rPr>
          <w:rFonts w:ascii="Arial" w:hAnsi="Arial" w:cs="Arial"/>
          <w:szCs w:val="20"/>
        </w:rPr>
        <w:t>eke onderwijsbehoeftes (</w:t>
      </w:r>
      <w:r w:rsidR="00E86CC9">
        <w:rPr>
          <w:rFonts w:ascii="Arial" w:hAnsi="Arial" w:cs="Arial"/>
          <w:szCs w:val="20"/>
        </w:rPr>
        <w:t>a</w:t>
      </w:r>
      <w:r w:rsidR="005B5A1F">
        <w:rPr>
          <w:rFonts w:ascii="Arial" w:hAnsi="Arial" w:cs="Arial"/>
          <w:szCs w:val="20"/>
        </w:rPr>
        <w:t>mbulant</w:t>
      </w:r>
      <w:r w:rsidR="00E86CC9">
        <w:rPr>
          <w:rFonts w:ascii="Arial" w:hAnsi="Arial" w:cs="Arial"/>
          <w:szCs w:val="20"/>
        </w:rPr>
        <w:t>e b</w:t>
      </w:r>
      <w:r w:rsidRPr="005B5A1F">
        <w:rPr>
          <w:rFonts w:ascii="Arial" w:hAnsi="Arial" w:cs="Arial"/>
          <w:szCs w:val="20"/>
        </w:rPr>
        <w:t>egeleiding).</w:t>
      </w:r>
    </w:p>
    <w:p w:rsidR="00090A3C" w:rsidRPr="005B5A1F" w:rsidRDefault="00090A3C" w:rsidP="00F80511">
      <w:pPr>
        <w:pStyle w:val="Lijstalinea"/>
        <w:rPr>
          <w:rFonts w:ascii="Arial" w:hAnsi="Arial" w:cs="Arial"/>
          <w:szCs w:val="20"/>
        </w:rPr>
      </w:pPr>
      <w:r w:rsidRPr="005B5A1F">
        <w:rPr>
          <w:rFonts w:ascii="Arial" w:hAnsi="Arial" w:cs="Arial"/>
          <w:szCs w:val="20"/>
        </w:rPr>
        <w:t>B</w:t>
      </w:r>
      <w:r w:rsidR="00B95926" w:rsidRPr="005B5A1F">
        <w:rPr>
          <w:rFonts w:ascii="Arial" w:hAnsi="Arial" w:cs="Arial"/>
          <w:szCs w:val="20"/>
        </w:rPr>
        <w:t>egeleiding / coaching van leerkra</w:t>
      </w:r>
      <w:r w:rsidRPr="005B5A1F">
        <w:rPr>
          <w:rFonts w:ascii="Arial" w:hAnsi="Arial" w:cs="Arial"/>
          <w:szCs w:val="20"/>
        </w:rPr>
        <w:t>chten en intern begeleiders.</w:t>
      </w:r>
    </w:p>
    <w:p w:rsidR="00090A3C" w:rsidRPr="005B5A1F" w:rsidRDefault="00090A3C" w:rsidP="00F80511">
      <w:pPr>
        <w:pStyle w:val="Lijstalinea"/>
        <w:rPr>
          <w:rFonts w:ascii="Arial" w:hAnsi="Arial" w:cs="Arial"/>
          <w:szCs w:val="20"/>
        </w:rPr>
      </w:pPr>
      <w:r w:rsidRPr="005B5A1F">
        <w:rPr>
          <w:rFonts w:ascii="Arial" w:hAnsi="Arial" w:cs="Arial"/>
          <w:szCs w:val="20"/>
        </w:rPr>
        <w:t>O</w:t>
      </w:r>
      <w:r w:rsidR="00B95926" w:rsidRPr="005B5A1F">
        <w:rPr>
          <w:rFonts w:ascii="Arial" w:hAnsi="Arial" w:cs="Arial"/>
          <w:szCs w:val="20"/>
        </w:rPr>
        <w:t>ndersteunen van scholen bij school- of teamontwikkeling op verschillende terreine</w:t>
      </w:r>
      <w:r w:rsidRPr="005B5A1F">
        <w:rPr>
          <w:rFonts w:ascii="Arial" w:hAnsi="Arial" w:cs="Arial"/>
          <w:szCs w:val="20"/>
        </w:rPr>
        <w:t>n.</w:t>
      </w:r>
    </w:p>
    <w:p w:rsidR="00090A3C" w:rsidRPr="005B5A1F" w:rsidRDefault="00090A3C" w:rsidP="00F80511">
      <w:pPr>
        <w:pStyle w:val="Lijstalinea"/>
        <w:rPr>
          <w:rFonts w:ascii="Arial" w:hAnsi="Arial" w:cs="Arial"/>
          <w:szCs w:val="20"/>
        </w:rPr>
      </w:pPr>
      <w:r w:rsidRPr="005B5A1F">
        <w:rPr>
          <w:rFonts w:ascii="Arial" w:hAnsi="Arial" w:cs="Arial"/>
          <w:szCs w:val="20"/>
        </w:rPr>
        <w:t>D</w:t>
      </w:r>
      <w:r w:rsidR="00B95926" w:rsidRPr="005B5A1F">
        <w:rPr>
          <w:rFonts w:ascii="Arial" w:hAnsi="Arial" w:cs="Arial"/>
          <w:szCs w:val="20"/>
        </w:rPr>
        <w:t>eskundigheids</w:t>
      </w:r>
      <w:r w:rsidRPr="005B5A1F">
        <w:rPr>
          <w:rFonts w:ascii="Arial" w:hAnsi="Arial" w:cs="Arial"/>
          <w:szCs w:val="20"/>
        </w:rPr>
        <w:t>bevordering.</w:t>
      </w:r>
    </w:p>
    <w:p w:rsidR="00090A3C" w:rsidRPr="005B5A1F" w:rsidRDefault="00090A3C" w:rsidP="00F80511">
      <w:pPr>
        <w:pStyle w:val="Lijstalinea"/>
        <w:rPr>
          <w:rFonts w:ascii="Arial" w:hAnsi="Arial" w:cs="Arial"/>
          <w:szCs w:val="20"/>
        </w:rPr>
      </w:pPr>
      <w:r w:rsidRPr="005B5A1F">
        <w:rPr>
          <w:rFonts w:ascii="Arial" w:hAnsi="Arial" w:cs="Arial"/>
          <w:szCs w:val="20"/>
        </w:rPr>
        <w:t>Interventieteam.</w:t>
      </w:r>
    </w:p>
    <w:p w:rsidR="00B95926" w:rsidRPr="005B5A1F" w:rsidRDefault="00090A3C" w:rsidP="00F80511">
      <w:pPr>
        <w:pStyle w:val="Lijstalinea"/>
        <w:rPr>
          <w:rFonts w:ascii="Arial" w:hAnsi="Arial" w:cs="Arial"/>
          <w:szCs w:val="20"/>
        </w:rPr>
      </w:pPr>
      <w:r w:rsidRPr="005B5A1F">
        <w:rPr>
          <w:rFonts w:ascii="Arial" w:hAnsi="Arial" w:cs="Arial"/>
          <w:szCs w:val="20"/>
        </w:rPr>
        <w:t>L</w:t>
      </w:r>
      <w:r w:rsidR="00B95926" w:rsidRPr="005B5A1F">
        <w:rPr>
          <w:rFonts w:ascii="Arial" w:hAnsi="Arial" w:cs="Arial"/>
          <w:szCs w:val="20"/>
        </w:rPr>
        <w:t>ogopedische screen</w:t>
      </w:r>
      <w:r w:rsidR="004D49F7" w:rsidRPr="005B5A1F">
        <w:rPr>
          <w:rFonts w:ascii="Arial" w:hAnsi="Arial" w:cs="Arial"/>
          <w:szCs w:val="20"/>
        </w:rPr>
        <w:t>ing</w:t>
      </w:r>
      <w:r w:rsidRPr="005B5A1F">
        <w:rPr>
          <w:rFonts w:ascii="Arial" w:hAnsi="Arial" w:cs="Arial"/>
          <w:szCs w:val="20"/>
        </w:rPr>
        <w:t>.</w:t>
      </w:r>
      <w:r w:rsidR="004D49F7" w:rsidRPr="005B5A1F">
        <w:rPr>
          <w:rFonts w:ascii="Arial" w:hAnsi="Arial" w:cs="Arial"/>
          <w:szCs w:val="20"/>
        </w:rPr>
        <w:t xml:space="preserve"> </w:t>
      </w:r>
    </w:p>
    <w:p w:rsidR="005B5A1F" w:rsidRPr="005B5A1F" w:rsidRDefault="005B5A1F" w:rsidP="00F80511">
      <w:pPr>
        <w:pStyle w:val="Lijstalinea"/>
        <w:rPr>
          <w:rFonts w:ascii="Arial" w:hAnsi="Arial" w:cs="Arial"/>
          <w:szCs w:val="20"/>
        </w:rPr>
      </w:pPr>
      <w:r w:rsidRPr="005B5A1F">
        <w:rPr>
          <w:rFonts w:ascii="Arial" w:hAnsi="Arial" w:cs="Arial"/>
          <w:szCs w:val="20"/>
        </w:rPr>
        <w:t xml:space="preserve">Afgeven en begeleiden van arrangementen basisonderwijs </w:t>
      </w:r>
    </w:p>
    <w:p w:rsidR="00B95926" w:rsidRPr="005B5A1F" w:rsidRDefault="00B95926" w:rsidP="00B95926">
      <w:pPr>
        <w:rPr>
          <w:rFonts w:cs="Arial"/>
          <w:szCs w:val="20"/>
        </w:rPr>
      </w:pPr>
    </w:p>
    <w:p w:rsidR="00B95926" w:rsidRPr="005B5A1F" w:rsidRDefault="00FF024A" w:rsidP="00546689">
      <w:pPr>
        <w:spacing w:after="200"/>
        <w:rPr>
          <w:rFonts w:cs="Arial"/>
          <w:szCs w:val="20"/>
        </w:rPr>
      </w:pPr>
      <w:r w:rsidRPr="005B5A1F">
        <w:rPr>
          <w:rFonts w:cs="Arial"/>
          <w:szCs w:val="20"/>
        </w:rPr>
        <w:t>Bij een teruglopend leerlingen</w:t>
      </w:r>
      <w:r w:rsidR="00B95926" w:rsidRPr="005B5A1F">
        <w:rPr>
          <w:rFonts w:cs="Arial"/>
          <w:szCs w:val="20"/>
        </w:rPr>
        <w:t>aantal in het samenwerkingsverband lopen ook de inkomsten van het samenwerkingsverband terug en moeten er keuzes gemaakt w</w:t>
      </w:r>
      <w:r w:rsidR="00090A3C" w:rsidRPr="005B5A1F">
        <w:rPr>
          <w:rFonts w:cs="Arial"/>
          <w:szCs w:val="20"/>
        </w:rPr>
        <w:t>orden ten aanzien van</w:t>
      </w:r>
      <w:r w:rsidR="00B95926" w:rsidRPr="005B5A1F">
        <w:rPr>
          <w:rFonts w:cs="Arial"/>
          <w:szCs w:val="20"/>
        </w:rPr>
        <w:t xml:space="preserve"> het aanbod. </w:t>
      </w:r>
    </w:p>
    <w:p w:rsidR="00B95926" w:rsidRPr="005B5A1F" w:rsidRDefault="00B95926" w:rsidP="00546689">
      <w:pPr>
        <w:spacing w:after="200"/>
        <w:rPr>
          <w:rFonts w:cs="Arial"/>
          <w:szCs w:val="20"/>
        </w:rPr>
      </w:pPr>
      <w:r w:rsidRPr="005B5A1F">
        <w:rPr>
          <w:rFonts w:cs="Arial"/>
          <w:szCs w:val="20"/>
        </w:rPr>
        <w:t>Daarbij speelt de visie van het samenwerkingsverband een grote rol. In d</w:t>
      </w:r>
      <w:r w:rsidR="00FF024A" w:rsidRPr="005B5A1F">
        <w:rPr>
          <w:rFonts w:cs="Arial"/>
          <w:szCs w:val="20"/>
        </w:rPr>
        <w:t>i</w:t>
      </w:r>
      <w:r w:rsidRPr="005B5A1F">
        <w:rPr>
          <w:rFonts w:cs="Arial"/>
          <w:szCs w:val="20"/>
        </w:rPr>
        <w:t xml:space="preserve">e visie gaat het vooral om het versterken van de basisscholen en het vergroten van de handelingsbekwaamheid van leerkrachten. </w:t>
      </w:r>
      <w:r w:rsidR="00822308" w:rsidRPr="005B5A1F">
        <w:rPr>
          <w:rFonts w:cs="Arial"/>
          <w:szCs w:val="20"/>
        </w:rPr>
        <w:t>En expertise naar de leerling brengen in plaats van de leerling naar de expertise.</w:t>
      </w:r>
      <w:r w:rsidRPr="005B5A1F">
        <w:rPr>
          <w:rFonts w:cs="Arial"/>
          <w:szCs w:val="20"/>
        </w:rPr>
        <w:br/>
        <w:t xml:space="preserve">De </w:t>
      </w:r>
      <w:r w:rsidR="005B5A1F">
        <w:rPr>
          <w:rFonts w:cs="Arial"/>
          <w:szCs w:val="20"/>
        </w:rPr>
        <w:t>ambulant</w:t>
      </w:r>
      <w:r w:rsidRPr="005B5A1F">
        <w:rPr>
          <w:rFonts w:cs="Arial"/>
          <w:szCs w:val="20"/>
        </w:rPr>
        <w:t>e begeleidingstraject</w:t>
      </w:r>
      <w:r w:rsidR="00822308" w:rsidRPr="005B5A1F">
        <w:rPr>
          <w:rFonts w:cs="Arial"/>
          <w:szCs w:val="20"/>
        </w:rPr>
        <w:t>en, met ondersteuningsvragen ten aanzien van</w:t>
      </w:r>
      <w:r w:rsidRPr="005B5A1F">
        <w:rPr>
          <w:rFonts w:cs="Arial"/>
          <w:szCs w:val="20"/>
        </w:rPr>
        <w:t xml:space="preserve"> leerlingen, zijn daarbij de basis van het aanbod vanuit BOZ. De ondersteuning vanuit BOZ moet daar ook vooral op gericht zijn de komende jaren. </w:t>
      </w:r>
    </w:p>
    <w:p w:rsidR="00090A3C" w:rsidRPr="005B5A1F" w:rsidRDefault="00B95926" w:rsidP="00546689">
      <w:pPr>
        <w:spacing w:after="200"/>
        <w:rPr>
          <w:rFonts w:cs="Arial"/>
          <w:szCs w:val="20"/>
        </w:rPr>
      </w:pPr>
      <w:r w:rsidRPr="005B5A1F">
        <w:rPr>
          <w:rFonts w:cs="Arial"/>
          <w:szCs w:val="20"/>
        </w:rPr>
        <w:t>Dit b</w:t>
      </w:r>
      <w:r w:rsidR="00090A3C" w:rsidRPr="005B5A1F">
        <w:rPr>
          <w:rFonts w:cs="Arial"/>
          <w:szCs w:val="20"/>
        </w:rPr>
        <w:t xml:space="preserve">etekent dat </w:t>
      </w:r>
      <w:r w:rsidRPr="005B5A1F">
        <w:rPr>
          <w:rFonts w:cs="Arial"/>
          <w:szCs w:val="20"/>
        </w:rPr>
        <w:t>de arrangementen</w:t>
      </w:r>
      <w:r w:rsidR="007D03AA">
        <w:rPr>
          <w:rFonts w:cs="Arial"/>
          <w:szCs w:val="20"/>
        </w:rPr>
        <w:t xml:space="preserve"> op samenwerkingsverband niveau,</w:t>
      </w:r>
      <w:r w:rsidRPr="005B5A1F">
        <w:rPr>
          <w:rFonts w:cs="Arial"/>
          <w:szCs w:val="20"/>
        </w:rPr>
        <w:t xml:space="preserve"> waarbij gewerkt wordt met de leerlingen</w:t>
      </w:r>
      <w:r w:rsidR="007D03AA">
        <w:rPr>
          <w:rFonts w:cs="Arial"/>
          <w:szCs w:val="20"/>
        </w:rPr>
        <w:t>,</w:t>
      </w:r>
      <w:r w:rsidRPr="005B5A1F">
        <w:rPr>
          <w:rFonts w:cs="Arial"/>
          <w:szCs w:val="20"/>
        </w:rPr>
        <w:t xml:space="preserve"> kritisch bekeken worden. Afbouwen daarvan kan:</w:t>
      </w:r>
    </w:p>
    <w:p w:rsidR="00090A3C" w:rsidRPr="005B5A1F" w:rsidRDefault="00090A3C" w:rsidP="00F80511">
      <w:pPr>
        <w:pStyle w:val="Lijstalinea"/>
        <w:rPr>
          <w:rFonts w:ascii="Arial" w:hAnsi="Arial" w:cs="Arial"/>
          <w:szCs w:val="20"/>
        </w:rPr>
      </w:pPr>
      <w:r w:rsidRPr="005B5A1F">
        <w:rPr>
          <w:rFonts w:ascii="Arial" w:hAnsi="Arial" w:cs="Arial"/>
          <w:szCs w:val="20"/>
        </w:rPr>
        <w:t>A</w:t>
      </w:r>
      <w:r w:rsidR="00B95926" w:rsidRPr="005B5A1F">
        <w:rPr>
          <w:rFonts w:ascii="Arial" w:hAnsi="Arial" w:cs="Arial"/>
          <w:szCs w:val="20"/>
        </w:rPr>
        <w:t xml:space="preserve">ls de handelingsbekwaamheid binnen de basisscholen is toegenomen. </w:t>
      </w:r>
    </w:p>
    <w:p w:rsidR="00B95926" w:rsidRPr="005B5A1F" w:rsidRDefault="00090A3C" w:rsidP="00F80511">
      <w:pPr>
        <w:pStyle w:val="Lijstalinea"/>
        <w:rPr>
          <w:rFonts w:ascii="Arial" w:hAnsi="Arial" w:cs="Arial"/>
          <w:szCs w:val="20"/>
        </w:rPr>
      </w:pPr>
      <w:r w:rsidRPr="005B5A1F">
        <w:rPr>
          <w:rFonts w:ascii="Arial" w:hAnsi="Arial" w:cs="Arial"/>
          <w:szCs w:val="20"/>
        </w:rPr>
        <w:t>A</w:t>
      </w:r>
      <w:r w:rsidR="00B95926" w:rsidRPr="005B5A1F">
        <w:rPr>
          <w:rFonts w:ascii="Arial" w:hAnsi="Arial" w:cs="Arial"/>
          <w:szCs w:val="20"/>
        </w:rPr>
        <w:t>ls elders hetzelfde</w:t>
      </w:r>
      <w:r w:rsidRPr="005B5A1F">
        <w:rPr>
          <w:rFonts w:ascii="Arial" w:hAnsi="Arial" w:cs="Arial"/>
          <w:szCs w:val="20"/>
        </w:rPr>
        <w:t xml:space="preserve"> aanbod kan worden gehaald (bijvoorbeeld</w:t>
      </w:r>
      <w:r w:rsidR="00B95926" w:rsidRPr="005B5A1F">
        <w:rPr>
          <w:rFonts w:ascii="Arial" w:hAnsi="Arial" w:cs="Arial"/>
          <w:szCs w:val="20"/>
        </w:rPr>
        <w:t xml:space="preserve"> sociale vaardigheidstrainingen bij jeugdzorginstellingen).</w:t>
      </w:r>
    </w:p>
    <w:p w:rsidR="00090A3C" w:rsidRPr="005B5A1F" w:rsidRDefault="00090A3C" w:rsidP="00090A3C">
      <w:pPr>
        <w:ind w:left="720"/>
        <w:rPr>
          <w:rFonts w:cs="Arial"/>
          <w:szCs w:val="20"/>
        </w:rPr>
      </w:pPr>
    </w:p>
    <w:p w:rsidR="00090A3C" w:rsidRPr="005B5A1F" w:rsidRDefault="00B95926" w:rsidP="00546689">
      <w:pPr>
        <w:spacing w:after="200"/>
        <w:rPr>
          <w:rFonts w:cs="Arial"/>
          <w:szCs w:val="20"/>
        </w:rPr>
      </w:pPr>
      <w:r w:rsidRPr="005B5A1F">
        <w:rPr>
          <w:rFonts w:cs="Arial"/>
          <w:szCs w:val="20"/>
        </w:rPr>
        <w:t>De kracht van de medewerkers van BOZ is</w:t>
      </w:r>
      <w:r w:rsidR="005B5A1F">
        <w:rPr>
          <w:rFonts w:cs="Arial"/>
          <w:szCs w:val="20"/>
        </w:rPr>
        <w:t xml:space="preserve"> dat zij</w:t>
      </w:r>
      <w:r w:rsidRPr="005B5A1F">
        <w:rPr>
          <w:rFonts w:cs="Arial"/>
          <w:szCs w:val="20"/>
        </w:rPr>
        <w:t>:</w:t>
      </w:r>
    </w:p>
    <w:p w:rsidR="00090A3C" w:rsidRPr="005B5A1F" w:rsidRDefault="005B5A1F" w:rsidP="00F80511">
      <w:pPr>
        <w:pStyle w:val="Lijstalinea"/>
        <w:rPr>
          <w:rFonts w:ascii="Arial" w:hAnsi="Arial" w:cs="Arial"/>
          <w:szCs w:val="20"/>
        </w:rPr>
      </w:pPr>
      <w:r>
        <w:rPr>
          <w:rFonts w:ascii="Arial" w:hAnsi="Arial" w:cs="Arial"/>
          <w:szCs w:val="20"/>
        </w:rPr>
        <w:t>u</w:t>
      </w:r>
      <w:r w:rsidR="00B95926" w:rsidRPr="005B5A1F">
        <w:rPr>
          <w:rFonts w:ascii="Arial" w:hAnsi="Arial" w:cs="Arial"/>
          <w:szCs w:val="20"/>
        </w:rPr>
        <w:t>itstekende kennis hebben van het beleid van het samenwerkingsverband.</w:t>
      </w:r>
    </w:p>
    <w:p w:rsidR="00090A3C" w:rsidRPr="005B5A1F" w:rsidRDefault="005B5A1F" w:rsidP="00F80511">
      <w:pPr>
        <w:pStyle w:val="Lijstalinea"/>
        <w:rPr>
          <w:rFonts w:ascii="Arial" w:hAnsi="Arial" w:cs="Arial"/>
          <w:szCs w:val="20"/>
        </w:rPr>
      </w:pPr>
      <w:r>
        <w:rPr>
          <w:rFonts w:ascii="Arial" w:hAnsi="Arial" w:cs="Arial"/>
          <w:szCs w:val="20"/>
        </w:rPr>
        <w:t>u</w:t>
      </w:r>
      <w:r w:rsidR="00B95926" w:rsidRPr="005B5A1F">
        <w:rPr>
          <w:rFonts w:ascii="Arial" w:hAnsi="Arial" w:cs="Arial"/>
          <w:szCs w:val="20"/>
        </w:rPr>
        <w:t>itstekende kennis hebben van de ontwikkelingen binnen de individuele scholen.</w:t>
      </w:r>
    </w:p>
    <w:p w:rsidR="00090A3C" w:rsidRPr="005B5A1F" w:rsidRDefault="005B5A1F" w:rsidP="00F80511">
      <w:pPr>
        <w:pStyle w:val="Lijstalinea"/>
        <w:rPr>
          <w:rFonts w:ascii="Arial" w:hAnsi="Arial" w:cs="Arial"/>
          <w:szCs w:val="20"/>
        </w:rPr>
      </w:pPr>
      <w:r>
        <w:rPr>
          <w:rFonts w:ascii="Arial" w:hAnsi="Arial" w:cs="Arial"/>
          <w:szCs w:val="20"/>
        </w:rPr>
        <w:t>m</w:t>
      </w:r>
      <w:r w:rsidR="00B95926" w:rsidRPr="005B5A1F">
        <w:rPr>
          <w:rFonts w:ascii="Arial" w:hAnsi="Arial" w:cs="Arial"/>
          <w:szCs w:val="20"/>
        </w:rPr>
        <w:t>aatwerk kunnen leveren die aansluit bij beide bovengenoemde punten.</w:t>
      </w:r>
    </w:p>
    <w:p w:rsidR="00090A3C" w:rsidRPr="005B5A1F" w:rsidRDefault="005B5A1F" w:rsidP="00F80511">
      <w:pPr>
        <w:pStyle w:val="Lijstalinea"/>
        <w:rPr>
          <w:rFonts w:ascii="Arial" w:hAnsi="Arial" w:cs="Arial"/>
          <w:szCs w:val="20"/>
        </w:rPr>
      </w:pPr>
      <w:r>
        <w:rPr>
          <w:rFonts w:ascii="Arial" w:hAnsi="Arial" w:cs="Arial"/>
          <w:szCs w:val="20"/>
        </w:rPr>
        <w:t>d</w:t>
      </w:r>
      <w:r w:rsidR="00B95926" w:rsidRPr="005B5A1F">
        <w:rPr>
          <w:rFonts w:ascii="Arial" w:hAnsi="Arial" w:cs="Arial"/>
          <w:szCs w:val="20"/>
        </w:rPr>
        <w:t>e vertaalslag kunnen maken naar de onderwijspraktijk binnen de scholen omdat zij zelf uit die praktijk komen.</w:t>
      </w:r>
    </w:p>
    <w:p w:rsidR="00090A3C" w:rsidRPr="005B5A1F" w:rsidRDefault="005B5A1F" w:rsidP="00F80511">
      <w:pPr>
        <w:pStyle w:val="Lijstalinea"/>
        <w:rPr>
          <w:rFonts w:ascii="Arial" w:hAnsi="Arial" w:cs="Arial"/>
          <w:szCs w:val="20"/>
        </w:rPr>
      </w:pPr>
      <w:r>
        <w:rPr>
          <w:rFonts w:ascii="Arial" w:hAnsi="Arial" w:cs="Arial"/>
          <w:szCs w:val="20"/>
        </w:rPr>
        <w:t>d</w:t>
      </w:r>
      <w:r w:rsidR="00B95926" w:rsidRPr="005B5A1F">
        <w:rPr>
          <w:rFonts w:ascii="Arial" w:hAnsi="Arial" w:cs="Arial"/>
          <w:szCs w:val="20"/>
        </w:rPr>
        <w:t xml:space="preserve">e prijs-kwaliteit verhouding </w:t>
      </w:r>
      <w:r w:rsidR="00F14FAC">
        <w:rPr>
          <w:rFonts w:ascii="Arial" w:hAnsi="Arial" w:cs="Arial"/>
          <w:szCs w:val="20"/>
        </w:rPr>
        <w:t xml:space="preserve">van de aangeboden diensten </w:t>
      </w:r>
      <w:r w:rsidR="00F80511" w:rsidRPr="005B5A1F">
        <w:rPr>
          <w:rFonts w:ascii="Arial" w:hAnsi="Arial" w:cs="Arial"/>
          <w:szCs w:val="20"/>
        </w:rPr>
        <w:t xml:space="preserve">die </w:t>
      </w:r>
      <w:r w:rsidR="00B95926" w:rsidRPr="005B5A1F">
        <w:rPr>
          <w:rFonts w:ascii="Arial" w:hAnsi="Arial" w:cs="Arial"/>
          <w:szCs w:val="20"/>
        </w:rPr>
        <w:t>op dit moment positief uitvalt in onze richting in vergelijking met externe aanbieders.</w:t>
      </w:r>
    </w:p>
    <w:p w:rsidR="00090A3C" w:rsidRPr="005B5A1F" w:rsidRDefault="005B5A1F" w:rsidP="00F80511">
      <w:pPr>
        <w:pStyle w:val="Lijstalinea"/>
        <w:rPr>
          <w:rFonts w:ascii="Arial" w:hAnsi="Arial" w:cs="Arial"/>
          <w:szCs w:val="20"/>
        </w:rPr>
      </w:pPr>
      <w:r>
        <w:rPr>
          <w:rFonts w:ascii="Arial" w:hAnsi="Arial" w:cs="Arial"/>
          <w:szCs w:val="20"/>
        </w:rPr>
        <w:t>a</w:t>
      </w:r>
      <w:r w:rsidR="00B95926" w:rsidRPr="005B5A1F">
        <w:rPr>
          <w:rFonts w:ascii="Arial" w:hAnsi="Arial" w:cs="Arial"/>
          <w:szCs w:val="20"/>
        </w:rPr>
        <w:t>lle onderdelen van de basisondersteuning, als expertise aanwezig is bij de medewerkers van BOZ.</w:t>
      </w:r>
    </w:p>
    <w:p w:rsidR="00B95926" w:rsidRPr="005B5A1F" w:rsidRDefault="005B5A1F" w:rsidP="00F80511">
      <w:pPr>
        <w:pStyle w:val="Lijstalinea"/>
        <w:rPr>
          <w:rFonts w:ascii="Arial" w:hAnsi="Arial" w:cs="Arial"/>
          <w:szCs w:val="20"/>
        </w:rPr>
      </w:pPr>
      <w:r>
        <w:rPr>
          <w:rFonts w:ascii="Arial" w:hAnsi="Arial" w:cs="Arial"/>
          <w:szCs w:val="20"/>
        </w:rPr>
        <w:t>a</w:t>
      </w:r>
      <w:r w:rsidR="00B95926" w:rsidRPr="005B5A1F">
        <w:rPr>
          <w:rFonts w:ascii="Arial" w:hAnsi="Arial" w:cs="Arial"/>
          <w:szCs w:val="20"/>
        </w:rPr>
        <w:t xml:space="preserve">lle medewerkers vanuit BOZ </w:t>
      </w:r>
      <w:r w:rsidR="009E601B" w:rsidRPr="005B5A1F">
        <w:rPr>
          <w:rFonts w:ascii="Arial" w:hAnsi="Arial" w:cs="Arial"/>
          <w:szCs w:val="20"/>
        </w:rPr>
        <w:t>meerdere specialisaties hebben.</w:t>
      </w:r>
    </w:p>
    <w:p w:rsidR="000A22E6" w:rsidRPr="005B5A1F" w:rsidRDefault="000A22E6" w:rsidP="000A22E6">
      <w:pPr>
        <w:rPr>
          <w:rFonts w:cs="Arial"/>
          <w:szCs w:val="20"/>
          <w:lang w:eastAsia="en-US"/>
        </w:rPr>
      </w:pPr>
    </w:p>
    <w:p w:rsidR="00546689" w:rsidRPr="005B5A1F" w:rsidRDefault="000A22E6" w:rsidP="000A22E6">
      <w:pPr>
        <w:rPr>
          <w:rFonts w:cs="Arial"/>
          <w:szCs w:val="20"/>
          <w:lang w:eastAsia="en-US"/>
        </w:rPr>
      </w:pPr>
      <w:r w:rsidRPr="005B5A1F">
        <w:rPr>
          <w:rFonts w:cs="Arial"/>
          <w:szCs w:val="20"/>
          <w:lang w:eastAsia="en-US"/>
        </w:rPr>
        <w:t>Het bestuur van het s</w:t>
      </w:r>
      <w:r w:rsidR="00892C95" w:rsidRPr="005B5A1F">
        <w:rPr>
          <w:rFonts w:cs="Arial"/>
          <w:szCs w:val="20"/>
          <w:lang w:eastAsia="en-US"/>
        </w:rPr>
        <w:t xml:space="preserve">amenwerkingsverband heeft in </w:t>
      </w:r>
      <w:r w:rsidR="00F80511" w:rsidRPr="005B5A1F">
        <w:rPr>
          <w:rFonts w:cs="Arial"/>
          <w:szCs w:val="20"/>
          <w:lang w:eastAsia="en-US"/>
        </w:rPr>
        <w:t>2015 besloten</w:t>
      </w:r>
      <w:r w:rsidR="006C2BC1" w:rsidRPr="005B5A1F">
        <w:rPr>
          <w:rFonts w:cs="Arial"/>
          <w:szCs w:val="20"/>
          <w:lang w:eastAsia="en-US"/>
        </w:rPr>
        <w:t xml:space="preserve"> </w:t>
      </w:r>
      <w:r w:rsidRPr="005B5A1F">
        <w:rPr>
          <w:rFonts w:cs="Arial"/>
          <w:szCs w:val="20"/>
          <w:lang w:eastAsia="en-US"/>
        </w:rPr>
        <w:t>dat de directeur van het samenwerkingsverband de omvang</w:t>
      </w:r>
      <w:r w:rsidR="005B5A1F">
        <w:rPr>
          <w:rFonts w:cs="Arial"/>
          <w:szCs w:val="20"/>
          <w:lang w:eastAsia="en-US"/>
        </w:rPr>
        <w:t xml:space="preserve"> van BOZ</w:t>
      </w:r>
      <w:r w:rsidRPr="005B5A1F">
        <w:rPr>
          <w:rFonts w:cs="Arial"/>
          <w:szCs w:val="20"/>
          <w:lang w:eastAsia="en-US"/>
        </w:rPr>
        <w:t xml:space="preserve"> moet laten mee krimpen met de afname van het aantal leerlingen sinds 2010. Dat betekent da</w:t>
      </w:r>
      <w:r w:rsidR="00615E87" w:rsidRPr="005B5A1F">
        <w:rPr>
          <w:rFonts w:cs="Arial"/>
          <w:szCs w:val="20"/>
          <w:lang w:eastAsia="en-US"/>
        </w:rPr>
        <w:t>t bij vertrekkend personeel niet automatisch</w:t>
      </w:r>
      <w:r w:rsidRPr="005B5A1F">
        <w:rPr>
          <w:rFonts w:cs="Arial"/>
          <w:szCs w:val="20"/>
          <w:lang w:eastAsia="en-US"/>
        </w:rPr>
        <w:t xml:space="preserve"> vervanging kan worden gerealiseerd. </w:t>
      </w:r>
    </w:p>
    <w:p w:rsidR="00546689" w:rsidRPr="005B5A1F" w:rsidRDefault="00546689" w:rsidP="000A22E6">
      <w:pPr>
        <w:rPr>
          <w:rFonts w:cs="Arial"/>
          <w:szCs w:val="20"/>
          <w:lang w:eastAsia="en-US"/>
        </w:rPr>
      </w:pPr>
    </w:p>
    <w:p w:rsidR="00546689" w:rsidRPr="005B5A1F" w:rsidRDefault="00546689" w:rsidP="00546689">
      <w:pPr>
        <w:pStyle w:val="Plattetekst"/>
        <w:tabs>
          <w:tab w:val="left" w:pos="1537"/>
        </w:tabs>
        <w:rPr>
          <w:rFonts w:cs="Arial"/>
          <w:szCs w:val="20"/>
        </w:rPr>
      </w:pPr>
      <w:r w:rsidRPr="005B5A1F">
        <w:rPr>
          <w:rFonts w:cs="Arial"/>
          <w:szCs w:val="20"/>
        </w:rPr>
        <w:t>De directeur is verantwoordelijk voor de leidinggevende taken en beschik</w:t>
      </w:r>
      <w:r w:rsidR="00F80511" w:rsidRPr="005B5A1F">
        <w:rPr>
          <w:rFonts w:cs="Arial"/>
          <w:szCs w:val="20"/>
        </w:rPr>
        <w:t>t over de bevoegdheden die daar</w:t>
      </w:r>
      <w:r w:rsidRPr="005B5A1F">
        <w:rPr>
          <w:rFonts w:cs="Arial"/>
          <w:szCs w:val="20"/>
        </w:rPr>
        <w:t>bij horen. Hij voert de  functioneringsgesprekken en de beoordelingsgesprekken.</w:t>
      </w:r>
    </w:p>
    <w:p w:rsidR="00546689" w:rsidRPr="005B5A1F" w:rsidRDefault="00546689" w:rsidP="00546689">
      <w:pPr>
        <w:pStyle w:val="Plattetekst"/>
        <w:tabs>
          <w:tab w:val="left" w:pos="1537"/>
        </w:tabs>
        <w:rPr>
          <w:rFonts w:cs="Arial"/>
          <w:szCs w:val="20"/>
        </w:rPr>
      </w:pPr>
    </w:p>
    <w:p w:rsidR="00822308" w:rsidRPr="005B5A1F" w:rsidRDefault="00822308" w:rsidP="00546689">
      <w:pPr>
        <w:pStyle w:val="Plattetekst"/>
        <w:tabs>
          <w:tab w:val="left" w:pos="1537"/>
        </w:tabs>
        <w:rPr>
          <w:rFonts w:cs="Arial"/>
          <w:szCs w:val="20"/>
        </w:rPr>
      </w:pPr>
    </w:p>
    <w:p w:rsidR="00546689" w:rsidRPr="005B5A1F" w:rsidRDefault="00822308" w:rsidP="00546689">
      <w:pPr>
        <w:pStyle w:val="Plattetekst"/>
        <w:numPr>
          <w:ilvl w:val="0"/>
          <w:numId w:val="12"/>
        </w:numPr>
        <w:tabs>
          <w:tab w:val="left" w:pos="1537"/>
        </w:tabs>
        <w:rPr>
          <w:rFonts w:cs="Arial"/>
          <w:b/>
          <w:szCs w:val="20"/>
        </w:rPr>
      </w:pPr>
      <w:r w:rsidRPr="005B5A1F">
        <w:rPr>
          <w:rFonts w:cs="Arial"/>
          <w:b/>
          <w:szCs w:val="20"/>
        </w:rPr>
        <w:t>Onderwijzend pe</w:t>
      </w:r>
      <w:r w:rsidR="00546689" w:rsidRPr="005B5A1F">
        <w:rPr>
          <w:rFonts w:cs="Arial"/>
          <w:b/>
          <w:szCs w:val="20"/>
        </w:rPr>
        <w:t xml:space="preserve">rsoneel </w:t>
      </w:r>
    </w:p>
    <w:p w:rsidR="00546689" w:rsidRPr="005B5A1F" w:rsidRDefault="00822308" w:rsidP="007E09FF">
      <w:pPr>
        <w:pStyle w:val="Plattetekst"/>
        <w:tabs>
          <w:tab w:val="left" w:pos="1537"/>
        </w:tabs>
        <w:ind w:left="360"/>
        <w:rPr>
          <w:rFonts w:cs="Arial"/>
          <w:szCs w:val="20"/>
        </w:rPr>
      </w:pPr>
      <w:r w:rsidRPr="005B5A1F">
        <w:rPr>
          <w:rFonts w:cs="Arial"/>
          <w:szCs w:val="20"/>
        </w:rPr>
        <w:lastRenderedPageBreak/>
        <w:t>Binnen BOZ zijn 8</w:t>
      </w:r>
      <w:r w:rsidR="00546689" w:rsidRPr="005B5A1F">
        <w:rPr>
          <w:rFonts w:cs="Arial"/>
          <w:szCs w:val="20"/>
        </w:rPr>
        <w:t xml:space="preserve"> personeelsleden aangestel</w:t>
      </w:r>
      <w:r w:rsidRPr="005B5A1F">
        <w:rPr>
          <w:rFonts w:cs="Arial"/>
          <w:szCs w:val="20"/>
        </w:rPr>
        <w:t>d als onderwijzend personeel (8</w:t>
      </w:r>
      <w:r w:rsidR="007B410E" w:rsidRPr="005B5A1F">
        <w:rPr>
          <w:rFonts w:cs="Arial"/>
          <w:szCs w:val="20"/>
        </w:rPr>
        <w:t xml:space="preserve"> </w:t>
      </w:r>
      <w:r w:rsidR="005B5A1F">
        <w:rPr>
          <w:rFonts w:cs="Arial"/>
          <w:szCs w:val="20"/>
        </w:rPr>
        <w:t>ambulant</w:t>
      </w:r>
      <w:r w:rsidR="00546689" w:rsidRPr="005B5A1F">
        <w:rPr>
          <w:rFonts w:cs="Arial"/>
          <w:szCs w:val="20"/>
        </w:rPr>
        <w:t xml:space="preserve"> begeleiders; </w:t>
      </w:r>
      <w:r w:rsidR="00EC4209" w:rsidRPr="005B5A1F">
        <w:rPr>
          <w:rFonts w:cs="Arial"/>
          <w:szCs w:val="20"/>
        </w:rPr>
        <w:t>5.</w:t>
      </w:r>
      <w:r w:rsidRPr="005B5A1F">
        <w:rPr>
          <w:rFonts w:cs="Arial"/>
          <w:szCs w:val="20"/>
        </w:rPr>
        <w:t>75</w:t>
      </w:r>
      <w:r w:rsidR="007B410E" w:rsidRPr="005B5A1F">
        <w:rPr>
          <w:rFonts w:cs="Arial"/>
          <w:szCs w:val="20"/>
        </w:rPr>
        <w:t xml:space="preserve"> </w:t>
      </w:r>
      <w:r w:rsidR="00546689" w:rsidRPr="005B5A1F">
        <w:rPr>
          <w:rFonts w:cs="Arial"/>
          <w:szCs w:val="20"/>
        </w:rPr>
        <w:t xml:space="preserve"> FTE). Zij hebben geen les</w:t>
      </w:r>
      <w:r w:rsidR="00E86CC9">
        <w:rPr>
          <w:rFonts w:cs="Arial"/>
          <w:szCs w:val="20"/>
        </w:rPr>
        <w:t xml:space="preserve"> </w:t>
      </w:r>
      <w:r w:rsidR="00546689" w:rsidRPr="005B5A1F">
        <w:rPr>
          <w:rFonts w:cs="Arial"/>
          <w:szCs w:val="20"/>
        </w:rPr>
        <w:t xml:space="preserve">gebonden taken. Ieder schooljaar wordt in overleg met de directeur een takenlijst opgesteld waarin alle specifieke taken zijn vastgelegd. </w:t>
      </w:r>
      <w:r w:rsidR="007D03AA">
        <w:rPr>
          <w:rFonts w:cs="Arial"/>
          <w:szCs w:val="20"/>
        </w:rPr>
        <w:br/>
        <w:t>En er is voor schooljaar 2019-2020</w:t>
      </w:r>
      <w:r w:rsidRPr="005B5A1F">
        <w:rPr>
          <w:rFonts w:cs="Arial"/>
          <w:szCs w:val="20"/>
        </w:rPr>
        <w:t xml:space="preserve"> een leerkracht aang</w:t>
      </w:r>
      <w:r w:rsidR="00A81BA3">
        <w:rPr>
          <w:rFonts w:cs="Arial"/>
          <w:szCs w:val="20"/>
        </w:rPr>
        <w:t xml:space="preserve">esteld als leerkracht van de </w:t>
      </w:r>
      <w:proofErr w:type="spellStart"/>
      <w:r w:rsidR="00A81BA3">
        <w:rPr>
          <w:rFonts w:cs="Arial"/>
          <w:szCs w:val="20"/>
        </w:rPr>
        <w:t>MIK</w:t>
      </w:r>
      <w:r w:rsidRPr="005B5A1F">
        <w:rPr>
          <w:rFonts w:cs="Arial"/>
          <w:szCs w:val="20"/>
        </w:rPr>
        <w:t>klas</w:t>
      </w:r>
      <w:proofErr w:type="spellEnd"/>
      <w:r w:rsidRPr="005B5A1F">
        <w:rPr>
          <w:rFonts w:cs="Arial"/>
          <w:szCs w:val="20"/>
        </w:rPr>
        <w:t xml:space="preserve"> in Duiven voor 0,1 FTE.</w:t>
      </w:r>
    </w:p>
    <w:p w:rsidR="00546689" w:rsidRPr="005B5A1F" w:rsidRDefault="00546689" w:rsidP="00546689">
      <w:pPr>
        <w:pStyle w:val="Plattetekst"/>
        <w:tabs>
          <w:tab w:val="left" w:pos="1537"/>
        </w:tabs>
        <w:ind w:left="360"/>
        <w:rPr>
          <w:rFonts w:cs="Arial"/>
          <w:szCs w:val="20"/>
        </w:rPr>
      </w:pPr>
    </w:p>
    <w:p w:rsidR="00546689" w:rsidRPr="005B5A1F" w:rsidRDefault="00546689" w:rsidP="00546689">
      <w:pPr>
        <w:pStyle w:val="Plattetekst"/>
        <w:numPr>
          <w:ilvl w:val="0"/>
          <w:numId w:val="12"/>
        </w:numPr>
        <w:tabs>
          <w:tab w:val="left" w:pos="1537"/>
        </w:tabs>
        <w:rPr>
          <w:rFonts w:cs="Arial"/>
          <w:b/>
          <w:szCs w:val="20"/>
        </w:rPr>
      </w:pPr>
      <w:r w:rsidRPr="005B5A1F">
        <w:rPr>
          <w:rFonts w:cs="Arial"/>
          <w:b/>
          <w:szCs w:val="20"/>
        </w:rPr>
        <w:t>Onderwijs Ondersteunend personeel</w:t>
      </w:r>
    </w:p>
    <w:p w:rsidR="00F80511" w:rsidRPr="005B5A1F" w:rsidRDefault="00EC4209" w:rsidP="00F80511">
      <w:pPr>
        <w:pStyle w:val="Lijstalinea"/>
        <w:rPr>
          <w:rFonts w:ascii="Arial" w:hAnsi="Arial" w:cs="Arial"/>
          <w:szCs w:val="20"/>
        </w:rPr>
      </w:pPr>
      <w:r w:rsidRPr="005B5A1F">
        <w:rPr>
          <w:rFonts w:ascii="Arial" w:hAnsi="Arial" w:cs="Arial"/>
          <w:szCs w:val="20"/>
        </w:rPr>
        <w:t>Binnen BOZ zijn 3</w:t>
      </w:r>
      <w:r w:rsidR="00546689" w:rsidRPr="005B5A1F">
        <w:rPr>
          <w:rFonts w:ascii="Arial" w:hAnsi="Arial" w:cs="Arial"/>
          <w:szCs w:val="20"/>
        </w:rPr>
        <w:t xml:space="preserve"> personeelsleden aangesteld als onde</w:t>
      </w:r>
      <w:r w:rsidR="007B410E" w:rsidRPr="005B5A1F">
        <w:rPr>
          <w:rFonts w:ascii="Arial" w:hAnsi="Arial" w:cs="Arial"/>
          <w:szCs w:val="20"/>
        </w:rPr>
        <w:t>rwijs ondersteunend personeel (1</w:t>
      </w:r>
      <w:r w:rsidRPr="005B5A1F">
        <w:rPr>
          <w:rFonts w:ascii="Arial" w:hAnsi="Arial" w:cs="Arial"/>
          <w:szCs w:val="20"/>
        </w:rPr>
        <w:t xml:space="preserve"> orthopedagoog</w:t>
      </w:r>
      <w:r w:rsidR="007B410E" w:rsidRPr="005B5A1F">
        <w:rPr>
          <w:rFonts w:ascii="Arial" w:hAnsi="Arial" w:cs="Arial"/>
          <w:szCs w:val="20"/>
        </w:rPr>
        <w:t xml:space="preserve"> en 2 logopedisten; </w:t>
      </w:r>
      <w:r w:rsidRPr="005B5A1F">
        <w:rPr>
          <w:rFonts w:ascii="Arial" w:hAnsi="Arial" w:cs="Arial"/>
          <w:szCs w:val="20"/>
        </w:rPr>
        <w:t>1,3</w:t>
      </w:r>
      <w:r w:rsidR="007B410E" w:rsidRPr="005B5A1F">
        <w:rPr>
          <w:rFonts w:ascii="Arial" w:hAnsi="Arial" w:cs="Arial"/>
          <w:szCs w:val="20"/>
        </w:rPr>
        <w:t>4</w:t>
      </w:r>
      <w:r w:rsidR="00DD119B" w:rsidRPr="005B5A1F">
        <w:rPr>
          <w:rFonts w:ascii="Arial" w:hAnsi="Arial" w:cs="Arial"/>
          <w:szCs w:val="20"/>
        </w:rPr>
        <w:t xml:space="preserve"> </w:t>
      </w:r>
      <w:r w:rsidR="00546689" w:rsidRPr="005B5A1F">
        <w:rPr>
          <w:rFonts w:ascii="Arial" w:hAnsi="Arial" w:cs="Arial"/>
          <w:szCs w:val="20"/>
        </w:rPr>
        <w:t>FTE). Zij hebben geen les</w:t>
      </w:r>
      <w:r w:rsidR="00975C29" w:rsidRPr="005B5A1F">
        <w:rPr>
          <w:rFonts w:ascii="Arial" w:hAnsi="Arial" w:cs="Arial"/>
          <w:szCs w:val="20"/>
        </w:rPr>
        <w:t xml:space="preserve"> </w:t>
      </w:r>
      <w:r w:rsidR="00546689" w:rsidRPr="005B5A1F">
        <w:rPr>
          <w:rFonts w:ascii="Arial" w:hAnsi="Arial" w:cs="Arial"/>
          <w:szCs w:val="20"/>
        </w:rPr>
        <w:t>gebonden taken. Ieder schooljaar wordt in overleg met de directeu</w:t>
      </w:r>
      <w:r w:rsidR="00FF024A" w:rsidRPr="005B5A1F">
        <w:rPr>
          <w:rFonts w:ascii="Arial" w:hAnsi="Arial" w:cs="Arial"/>
          <w:szCs w:val="20"/>
        </w:rPr>
        <w:t>r een takenlijst opgesteld waar</w:t>
      </w:r>
      <w:r w:rsidR="00546689" w:rsidRPr="005B5A1F">
        <w:rPr>
          <w:rFonts w:ascii="Arial" w:hAnsi="Arial" w:cs="Arial"/>
          <w:szCs w:val="20"/>
        </w:rPr>
        <w:t xml:space="preserve">in alle specifieke taken zijn vastgelegd. </w:t>
      </w:r>
    </w:p>
    <w:p w:rsidR="00F80511" w:rsidRPr="005B5A1F" w:rsidRDefault="00546689" w:rsidP="00F80511">
      <w:pPr>
        <w:pStyle w:val="Lijstalinea"/>
        <w:rPr>
          <w:rFonts w:ascii="Arial" w:hAnsi="Arial" w:cs="Arial"/>
          <w:szCs w:val="20"/>
        </w:rPr>
      </w:pPr>
      <w:r w:rsidRPr="005B5A1F">
        <w:rPr>
          <w:rFonts w:ascii="Arial" w:hAnsi="Arial" w:cs="Arial"/>
          <w:szCs w:val="20"/>
        </w:rPr>
        <w:t xml:space="preserve">Voor administratieve- en managementondersteuning is 1 </w:t>
      </w:r>
      <w:r w:rsidR="00DF6AD4" w:rsidRPr="005B5A1F">
        <w:rPr>
          <w:rFonts w:ascii="Arial" w:hAnsi="Arial" w:cs="Arial"/>
          <w:szCs w:val="20"/>
        </w:rPr>
        <w:t>medewerker</w:t>
      </w:r>
      <w:r w:rsidRPr="005B5A1F">
        <w:rPr>
          <w:rFonts w:ascii="Arial" w:hAnsi="Arial" w:cs="Arial"/>
          <w:szCs w:val="20"/>
        </w:rPr>
        <w:t xml:space="preserve"> aangesteld (0,5</w:t>
      </w:r>
      <w:r w:rsidR="00975C29" w:rsidRPr="005B5A1F">
        <w:rPr>
          <w:rFonts w:ascii="Arial" w:hAnsi="Arial" w:cs="Arial"/>
          <w:szCs w:val="20"/>
        </w:rPr>
        <w:t>6</w:t>
      </w:r>
      <w:r w:rsidRPr="005B5A1F">
        <w:rPr>
          <w:rFonts w:ascii="Arial" w:hAnsi="Arial" w:cs="Arial"/>
          <w:szCs w:val="20"/>
        </w:rPr>
        <w:t xml:space="preserve"> FTE)</w:t>
      </w:r>
      <w:r w:rsidR="00F80511" w:rsidRPr="005B5A1F">
        <w:rPr>
          <w:rFonts w:ascii="Arial" w:hAnsi="Arial" w:cs="Arial"/>
          <w:szCs w:val="20"/>
        </w:rPr>
        <w:t>.</w:t>
      </w:r>
    </w:p>
    <w:p w:rsidR="00546689" w:rsidRPr="005B5A1F" w:rsidRDefault="00546689" w:rsidP="00546689">
      <w:pPr>
        <w:pStyle w:val="Plattetekst"/>
        <w:tabs>
          <w:tab w:val="left" w:pos="1537"/>
        </w:tabs>
        <w:rPr>
          <w:rFonts w:cs="Arial"/>
          <w:szCs w:val="20"/>
        </w:rPr>
      </w:pPr>
    </w:p>
    <w:p w:rsidR="00546689" w:rsidRPr="005B5A1F" w:rsidRDefault="00546689" w:rsidP="00546689">
      <w:pPr>
        <w:pStyle w:val="Plattetekst"/>
        <w:numPr>
          <w:ilvl w:val="0"/>
          <w:numId w:val="12"/>
        </w:numPr>
        <w:tabs>
          <w:tab w:val="left" w:pos="1537"/>
        </w:tabs>
        <w:rPr>
          <w:rFonts w:cs="Arial"/>
          <w:b/>
          <w:szCs w:val="20"/>
        </w:rPr>
      </w:pPr>
      <w:r w:rsidRPr="005B5A1F">
        <w:rPr>
          <w:rFonts w:cs="Arial"/>
          <w:b/>
          <w:szCs w:val="20"/>
        </w:rPr>
        <w:t>Directie</w:t>
      </w:r>
    </w:p>
    <w:p w:rsidR="00546689" w:rsidRPr="005B5A1F" w:rsidRDefault="00F80511" w:rsidP="00546689">
      <w:pPr>
        <w:pStyle w:val="Plattetekst"/>
        <w:tabs>
          <w:tab w:val="left" w:pos="1537"/>
        </w:tabs>
        <w:ind w:left="360"/>
        <w:rPr>
          <w:rFonts w:cs="Arial"/>
          <w:szCs w:val="20"/>
        </w:rPr>
      </w:pPr>
      <w:r w:rsidRPr="005B5A1F">
        <w:rPr>
          <w:rFonts w:cs="Arial"/>
          <w:szCs w:val="20"/>
        </w:rPr>
        <w:t xml:space="preserve">Binnen BOZ is 1 </w:t>
      </w:r>
      <w:r w:rsidR="00DF6AD4" w:rsidRPr="005B5A1F">
        <w:rPr>
          <w:rFonts w:cs="Arial"/>
          <w:szCs w:val="20"/>
        </w:rPr>
        <w:t>medewerker</w:t>
      </w:r>
      <w:r w:rsidR="003D5645" w:rsidRPr="005B5A1F">
        <w:rPr>
          <w:rFonts w:cs="Arial"/>
          <w:szCs w:val="20"/>
        </w:rPr>
        <w:t xml:space="preserve"> </w:t>
      </w:r>
      <w:r w:rsidR="00546689" w:rsidRPr="005B5A1F">
        <w:rPr>
          <w:rFonts w:cs="Arial"/>
          <w:szCs w:val="20"/>
        </w:rPr>
        <w:t>aangesteld als direct</w:t>
      </w:r>
      <w:r w:rsidR="00C1453D" w:rsidRPr="005B5A1F">
        <w:rPr>
          <w:rFonts w:cs="Arial"/>
          <w:szCs w:val="20"/>
        </w:rPr>
        <w:t xml:space="preserve">eur </w:t>
      </w:r>
      <w:r w:rsidR="00546689" w:rsidRPr="005B5A1F">
        <w:rPr>
          <w:rFonts w:cs="Arial"/>
          <w:szCs w:val="20"/>
        </w:rPr>
        <w:t xml:space="preserve">van het samenwerkingsverband(0,7 FTE). 1 </w:t>
      </w:r>
      <w:r w:rsidR="00DF6AD4" w:rsidRPr="005B5A1F">
        <w:rPr>
          <w:rFonts w:cs="Arial"/>
          <w:szCs w:val="20"/>
        </w:rPr>
        <w:t>medewerker</w:t>
      </w:r>
      <w:r w:rsidR="00546689" w:rsidRPr="005B5A1F">
        <w:rPr>
          <w:rFonts w:cs="Arial"/>
          <w:szCs w:val="20"/>
        </w:rPr>
        <w:t xml:space="preserve"> heeft als functi</w:t>
      </w:r>
      <w:r w:rsidR="00E86CC9">
        <w:rPr>
          <w:rFonts w:cs="Arial"/>
          <w:szCs w:val="20"/>
        </w:rPr>
        <w:t>e voorzitter van de CLO (0,2</w:t>
      </w:r>
      <w:r w:rsidR="00546689" w:rsidRPr="005B5A1F">
        <w:rPr>
          <w:rFonts w:cs="Arial"/>
          <w:szCs w:val="20"/>
        </w:rPr>
        <w:t xml:space="preserve"> FTE).</w:t>
      </w:r>
      <w:r w:rsidR="003D5645" w:rsidRPr="005B5A1F">
        <w:rPr>
          <w:rFonts w:cs="Arial"/>
          <w:szCs w:val="20"/>
        </w:rPr>
        <w:t xml:space="preserve"> Omdat hij voor de rest van zijn werkzaamheden directeur van</w:t>
      </w:r>
      <w:r w:rsidRPr="005B5A1F">
        <w:rPr>
          <w:rFonts w:cs="Arial"/>
          <w:szCs w:val="20"/>
        </w:rPr>
        <w:t xml:space="preserve"> een basisschool is, is hij </w:t>
      </w:r>
      <w:r w:rsidR="003D5645" w:rsidRPr="005B5A1F">
        <w:rPr>
          <w:rFonts w:cs="Arial"/>
          <w:szCs w:val="20"/>
        </w:rPr>
        <w:t xml:space="preserve">ingedeeld in de categorie directie. </w:t>
      </w:r>
    </w:p>
    <w:p w:rsidR="00546689" w:rsidRPr="005B5A1F" w:rsidRDefault="00546689" w:rsidP="00546689">
      <w:pPr>
        <w:pStyle w:val="Plattetekst"/>
        <w:tabs>
          <w:tab w:val="left" w:pos="1537"/>
        </w:tabs>
        <w:ind w:left="360"/>
        <w:rPr>
          <w:rFonts w:cs="Arial"/>
          <w:szCs w:val="20"/>
        </w:rPr>
      </w:pPr>
    </w:p>
    <w:p w:rsidR="00546689" w:rsidRPr="005B5A1F" w:rsidRDefault="00546689" w:rsidP="00546689">
      <w:pPr>
        <w:pStyle w:val="Plattetekst"/>
        <w:numPr>
          <w:ilvl w:val="0"/>
          <w:numId w:val="12"/>
        </w:numPr>
        <w:tabs>
          <w:tab w:val="left" w:pos="1537"/>
        </w:tabs>
        <w:rPr>
          <w:rFonts w:cs="Arial"/>
          <w:b/>
          <w:szCs w:val="20"/>
        </w:rPr>
      </w:pPr>
      <w:r w:rsidRPr="005B5A1F">
        <w:rPr>
          <w:rFonts w:cs="Arial"/>
          <w:b/>
          <w:szCs w:val="20"/>
        </w:rPr>
        <w:t>Inhuur van medewerkers vanuit andere stichtingen</w:t>
      </w:r>
    </w:p>
    <w:p w:rsidR="00546689" w:rsidRPr="005B5A1F" w:rsidRDefault="00546689" w:rsidP="00F80511">
      <w:pPr>
        <w:pStyle w:val="Lijstalinea"/>
        <w:rPr>
          <w:rFonts w:ascii="Arial" w:hAnsi="Arial" w:cs="Arial"/>
          <w:szCs w:val="20"/>
        </w:rPr>
      </w:pPr>
      <w:r w:rsidRPr="005B5A1F">
        <w:rPr>
          <w:rFonts w:ascii="Arial" w:hAnsi="Arial" w:cs="Arial"/>
          <w:szCs w:val="20"/>
        </w:rPr>
        <w:t xml:space="preserve">2 personen zijn gedetacheerd vanuit de </w:t>
      </w:r>
      <w:proofErr w:type="spellStart"/>
      <w:r w:rsidRPr="005B5A1F">
        <w:rPr>
          <w:rFonts w:ascii="Arial" w:hAnsi="Arial" w:cs="Arial"/>
          <w:szCs w:val="20"/>
        </w:rPr>
        <w:t>Schild</w:t>
      </w:r>
      <w:r w:rsidR="00C1453D" w:rsidRPr="005B5A1F">
        <w:rPr>
          <w:rFonts w:ascii="Arial" w:hAnsi="Arial" w:cs="Arial"/>
          <w:szCs w:val="20"/>
        </w:rPr>
        <w:t>erspoort</w:t>
      </w:r>
      <w:proofErr w:type="spellEnd"/>
      <w:r w:rsidR="00C1453D" w:rsidRPr="005B5A1F">
        <w:rPr>
          <w:rFonts w:ascii="Arial" w:hAnsi="Arial" w:cs="Arial"/>
          <w:szCs w:val="20"/>
        </w:rPr>
        <w:t xml:space="preserve"> voor ondersteuning (0,39</w:t>
      </w:r>
      <w:r w:rsidRPr="005B5A1F">
        <w:rPr>
          <w:rFonts w:ascii="Arial" w:hAnsi="Arial" w:cs="Arial"/>
          <w:szCs w:val="20"/>
        </w:rPr>
        <w:t xml:space="preserve"> FTE)</w:t>
      </w:r>
      <w:r w:rsidR="00F80511" w:rsidRPr="005B5A1F">
        <w:rPr>
          <w:rFonts w:ascii="Arial" w:hAnsi="Arial" w:cs="Arial"/>
          <w:szCs w:val="20"/>
        </w:rPr>
        <w:t>.</w:t>
      </w:r>
    </w:p>
    <w:p w:rsidR="00546689" w:rsidRPr="005B5A1F" w:rsidRDefault="00822308" w:rsidP="00F80511">
      <w:pPr>
        <w:pStyle w:val="Lijstalinea"/>
        <w:rPr>
          <w:rFonts w:ascii="Arial" w:hAnsi="Arial" w:cs="Arial"/>
          <w:szCs w:val="20"/>
        </w:rPr>
      </w:pPr>
      <w:r w:rsidRPr="005B5A1F">
        <w:rPr>
          <w:rFonts w:ascii="Arial" w:hAnsi="Arial" w:cs="Arial"/>
          <w:szCs w:val="20"/>
        </w:rPr>
        <w:t>1 persoon is</w:t>
      </w:r>
      <w:r w:rsidR="00546689" w:rsidRPr="005B5A1F">
        <w:rPr>
          <w:rFonts w:ascii="Arial" w:hAnsi="Arial" w:cs="Arial"/>
          <w:szCs w:val="20"/>
        </w:rPr>
        <w:t xml:space="preserve"> gedetacheerd vanuit een stichting van het basisonderwijs voor </w:t>
      </w:r>
      <w:r w:rsidR="00E86CC9">
        <w:rPr>
          <w:rFonts w:ascii="Arial" w:hAnsi="Arial" w:cs="Arial"/>
          <w:szCs w:val="20"/>
        </w:rPr>
        <w:t>leerling</w:t>
      </w:r>
      <w:r w:rsidR="00E86CC9" w:rsidRPr="005B5A1F">
        <w:rPr>
          <w:rFonts w:ascii="Arial" w:hAnsi="Arial" w:cs="Arial"/>
          <w:szCs w:val="20"/>
        </w:rPr>
        <w:t xml:space="preserve"> arrangementen</w:t>
      </w:r>
      <w:r w:rsidRPr="005B5A1F">
        <w:rPr>
          <w:rFonts w:ascii="Arial" w:hAnsi="Arial" w:cs="Arial"/>
          <w:szCs w:val="20"/>
        </w:rPr>
        <w:t xml:space="preserve"> op de </w:t>
      </w:r>
      <w:proofErr w:type="spellStart"/>
      <w:r w:rsidRPr="005B5A1F">
        <w:rPr>
          <w:rFonts w:ascii="Arial" w:hAnsi="Arial" w:cs="Arial"/>
          <w:szCs w:val="20"/>
        </w:rPr>
        <w:t>Schilderspoort</w:t>
      </w:r>
      <w:proofErr w:type="spellEnd"/>
      <w:r w:rsidRPr="005B5A1F">
        <w:rPr>
          <w:rFonts w:ascii="Arial" w:hAnsi="Arial" w:cs="Arial"/>
          <w:szCs w:val="20"/>
        </w:rPr>
        <w:t xml:space="preserve"> (0,5 F</w:t>
      </w:r>
      <w:r w:rsidR="00C1453D" w:rsidRPr="005B5A1F">
        <w:rPr>
          <w:rFonts w:ascii="Arial" w:hAnsi="Arial" w:cs="Arial"/>
          <w:szCs w:val="20"/>
        </w:rPr>
        <w:t>TE)</w:t>
      </w:r>
    </w:p>
    <w:p w:rsidR="00E85E6F" w:rsidRPr="005B5A1F" w:rsidRDefault="00E85E6F" w:rsidP="00587FAC">
      <w:pPr>
        <w:rPr>
          <w:rFonts w:cs="Arial"/>
          <w:szCs w:val="20"/>
        </w:rPr>
      </w:pPr>
    </w:p>
    <w:p w:rsidR="006026B5" w:rsidRPr="005B5A1F" w:rsidRDefault="001834CA" w:rsidP="00DF6AD4">
      <w:pPr>
        <w:pStyle w:val="Kop2"/>
        <w:rPr>
          <w:rFonts w:ascii="Arial" w:hAnsi="Arial" w:cs="Arial"/>
          <w:sz w:val="20"/>
          <w:szCs w:val="20"/>
        </w:rPr>
      </w:pPr>
      <w:bookmarkStart w:id="5" w:name="_Toc433352745"/>
      <w:r w:rsidRPr="005B5A1F">
        <w:rPr>
          <w:rFonts w:ascii="Arial" w:hAnsi="Arial" w:cs="Arial"/>
          <w:sz w:val="20"/>
          <w:szCs w:val="20"/>
        </w:rPr>
        <w:t>2.1</w:t>
      </w:r>
      <w:r w:rsidR="009D696C" w:rsidRPr="005B5A1F">
        <w:rPr>
          <w:rFonts w:ascii="Arial" w:hAnsi="Arial" w:cs="Arial"/>
          <w:sz w:val="20"/>
          <w:szCs w:val="20"/>
        </w:rPr>
        <w:tab/>
      </w:r>
      <w:r w:rsidR="00A22142" w:rsidRPr="005B5A1F">
        <w:rPr>
          <w:rFonts w:ascii="Arial" w:hAnsi="Arial" w:cs="Arial"/>
          <w:sz w:val="20"/>
          <w:szCs w:val="20"/>
        </w:rPr>
        <w:t>CAO</w:t>
      </w:r>
      <w:r w:rsidR="006026B5" w:rsidRPr="005B5A1F">
        <w:rPr>
          <w:rFonts w:ascii="Arial" w:hAnsi="Arial" w:cs="Arial"/>
          <w:sz w:val="20"/>
          <w:szCs w:val="20"/>
        </w:rPr>
        <w:t xml:space="preserve"> 201</w:t>
      </w:r>
      <w:bookmarkEnd w:id="5"/>
      <w:r w:rsidR="00EC4209" w:rsidRPr="005B5A1F">
        <w:rPr>
          <w:rFonts w:ascii="Arial" w:hAnsi="Arial" w:cs="Arial"/>
          <w:sz w:val="20"/>
          <w:szCs w:val="20"/>
        </w:rPr>
        <w:t>8-2019</w:t>
      </w:r>
    </w:p>
    <w:p w:rsidR="006026B5" w:rsidRPr="005B5A1F" w:rsidRDefault="006026B5" w:rsidP="00587FAC">
      <w:pPr>
        <w:rPr>
          <w:rFonts w:cs="Arial"/>
          <w:szCs w:val="20"/>
        </w:rPr>
      </w:pPr>
    </w:p>
    <w:p w:rsidR="00971921" w:rsidRPr="005B5A1F" w:rsidRDefault="00587FAC" w:rsidP="00587FAC">
      <w:pPr>
        <w:rPr>
          <w:rFonts w:cs="Arial"/>
          <w:b/>
          <w:szCs w:val="20"/>
        </w:rPr>
      </w:pPr>
      <w:r w:rsidRPr="005B5A1F">
        <w:rPr>
          <w:rFonts w:cs="Arial"/>
          <w:b/>
          <w:szCs w:val="20"/>
        </w:rPr>
        <w:t xml:space="preserve">VISIE STICHTING. </w:t>
      </w:r>
    </w:p>
    <w:p w:rsidR="001834CA" w:rsidRPr="005B5A1F" w:rsidRDefault="001834CA" w:rsidP="00587FAC">
      <w:pPr>
        <w:rPr>
          <w:rFonts w:cs="Arial"/>
          <w:b/>
          <w:szCs w:val="20"/>
        </w:rPr>
      </w:pPr>
    </w:p>
    <w:p w:rsidR="00DA61FB" w:rsidRPr="005B5A1F" w:rsidRDefault="001834CA" w:rsidP="00587FAC">
      <w:pPr>
        <w:pStyle w:val="Kop3"/>
        <w:rPr>
          <w:rFonts w:ascii="Arial" w:hAnsi="Arial" w:cs="Arial"/>
        </w:rPr>
      </w:pPr>
      <w:r w:rsidRPr="005B5A1F">
        <w:rPr>
          <w:rStyle w:val="Kop2Char"/>
          <w:rFonts w:ascii="Arial" w:hAnsi="Arial" w:cs="Arial"/>
          <w:b/>
          <w:bCs w:val="0"/>
          <w:iCs w:val="0"/>
          <w:sz w:val="20"/>
          <w:szCs w:val="20"/>
        </w:rPr>
        <w:t>2.1.1.</w:t>
      </w:r>
      <w:r w:rsidR="00DA61FB" w:rsidRPr="005B5A1F">
        <w:rPr>
          <w:rFonts w:ascii="Arial" w:hAnsi="Arial" w:cs="Arial"/>
        </w:rPr>
        <w:t xml:space="preserve"> </w:t>
      </w:r>
      <w:bookmarkStart w:id="6" w:name="_Toc433352746"/>
      <w:r w:rsidR="00971921" w:rsidRPr="005B5A1F">
        <w:rPr>
          <w:rFonts w:ascii="Arial" w:hAnsi="Arial" w:cs="Arial"/>
        </w:rPr>
        <w:t>Loonparagraaf</w:t>
      </w:r>
      <w:bookmarkEnd w:id="6"/>
    </w:p>
    <w:p w:rsidR="006026B5" w:rsidRPr="005B5A1F" w:rsidRDefault="00971921" w:rsidP="00587FAC">
      <w:pPr>
        <w:rPr>
          <w:rFonts w:cs="Arial"/>
          <w:szCs w:val="20"/>
        </w:rPr>
      </w:pPr>
      <w:r w:rsidRPr="005B5A1F">
        <w:rPr>
          <w:rFonts w:cs="Arial"/>
          <w:szCs w:val="20"/>
        </w:rPr>
        <w:t xml:space="preserve">Op dit onderwerp volgt de stichting uiteraard de afspraken in de </w:t>
      </w:r>
      <w:r w:rsidR="00A22142" w:rsidRPr="005B5A1F">
        <w:rPr>
          <w:rFonts w:cs="Arial"/>
          <w:szCs w:val="20"/>
        </w:rPr>
        <w:t>CAO</w:t>
      </w:r>
      <w:r w:rsidRPr="005B5A1F">
        <w:rPr>
          <w:rFonts w:cs="Arial"/>
          <w:szCs w:val="20"/>
        </w:rPr>
        <w:t>.</w:t>
      </w:r>
    </w:p>
    <w:p w:rsidR="004D1942" w:rsidRPr="005B5A1F" w:rsidRDefault="004D1942" w:rsidP="00587FAC">
      <w:pPr>
        <w:rPr>
          <w:rFonts w:cs="Arial"/>
          <w:szCs w:val="20"/>
        </w:rPr>
      </w:pPr>
    </w:p>
    <w:p w:rsidR="00DA61FB" w:rsidRPr="005B5A1F" w:rsidRDefault="001834CA" w:rsidP="00587FAC">
      <w:pPr>
        <w:pStyle w:val="Kop3"/>
        <w:rPr>
          <w:rFonts w:ascii="Arial" w:hAnsi="Arial" w:cs="Arial"/>
        </w:rPr>
      </w:pPr>
      <w:r w:rsidRPr="005B5A1F">
        <w:rPr>
          <w:rFonts w:ascii="Arial" w:hAnsi="Arial" w:cs="Arial"/>
        </w:rPr>
        <w:t>2.1.2</w:t>
      </w:r>
      <w:r w:rsidR="00DA61FB" w:rsidRPr="005B5A1F">
        <w:rPr>
          <w:rFonts w:ascii="Arial" w:hAnsi="Arial" w:cs="Arial"/>
        </w:rPr>
        <w:t xml:space="preserve"> </w:t>
      </w:r>
      <w:r w:rsidR="00FF024A" w:rsidRPr="005B5A1F">
        <w:rPr>
          <w:rFonts w:ascii="Arial" w:hAnsi="Arial" w:cs="Arial"/>
        </w:rPr>
        <w:t>Looptijd en werkingssfeer</w:t>
      </w:r>
      <w:r w:rsidR="00971921" w:rsidRPr="005B5A1F">
        <w:rPr>
          <w:rFonts w:ascii="Arial" w:hAnsi="Arial" w:cs="Arial"/>
        </w:rPr>
        <w:t xml:space="preserve"> </w:t>
      </w:r>
    </w:p>
    <w:p w:rsidR="00971921" w:rsidRPr="005B5A1F" w:rsidRDefault="00D64B6A" w:rsidP="00587FAC">
      <w:pPr>
        <w:pStyle w:val="Plattetekst"/>
        <w:widowControl w:val="0"/>
        <w:tabs>
          <w:tab w:val="left" w:pos="1537"/>
        </w:tabs>
        <w:rPr>
          <w:rFonts w:cs="Arial"/>
          <w:szCs w:val="20"/>
        </w:rPr>
      </w:pPr>
      <w:r w:rsidRPr="005B5A1F">
        <w:rPr>
          <w:rFonts w:cs="Arial"/>
          <w:szCs w:val="20"/>
        </w:rPr>
        <w:t>Op dit onderde</w:t>
      </w:r>
      <w:r w:rsidR="00556034" w:rsidRPr="005B5A1F">
        <w:rPr>
          <w:rFonts w:cs="Arial"/>
          <w:szCs w:val="20"/>
        </w:rPr>
        <w:t xml:space="preserve">el volgt de stichting </w:t>
      </w:r>
      <w:r w:rsidRPr="005B5A1F">
        <w:rPr>
          <w:rFonts w:cs="Arial"/>
          <w:szCs w:val="20"/>
        </w:rPr>
        <w:t xml:space="preserve">de afspraken in de </w:t>
      </w:r>
      <w:r w:rsidR="00A22142" w:rsidRPr="005B5A1F">
        <w:rPr>
          <w:rFonts w:cs="Arial"/>
          <w:szCs w:val="20"/>
        </w:rPr>
        <w:t>CAO</w:t>
      </w:r>
      <w:r w:rsidRPr="005B5A1F">
        <w:rPr>
          <w:rFonts w:cs="Arial"/>
          <w:szCs w:val="20"/>
        </w:rPr>
        <w:t>.</w:t>
      </w:r>
    </w:p>
    <w:p w:rsidR="004D1942" w:rsidRPr="005B5A1F" w:rsidRDefault="004D1942" w:rsidP="00587FAC">
      <w:pPr>
        <w:pStyle w:val="Plattetekst"/>
        <w:widowControl w:val="0"/>
        <w:tabs>
          <w:tab w:val="left" w:pos="1537"/>
        </w:tabs>
        <w:rPr>
          <w:rFonts w:cs="Arial"/>
          <w:szCs w:val="20"/>
        </w:rPr>
      </w:pPr>
    </w:p>
    <w:p w:rsidR="004D1942" w:rsidRPr="005B5A1F" w:rsidRDefault="001834CA" w:rsidP="00587FAC">
      <w:pPr>
        <w:pStyle w:val="Kop3"/>
        <w:rPr>
          <w:rFonts w:ascii="Arial" w:hAnsi="Arial" w:cs="Arial"/>
        </w:rPr>
      </w:pPr>
      <w:r w:rsidRPr="005B5A1F">
        <w:rPr>
          <w:rFonts w:ascii="Arial" w:hAnsi="Arial" w:cs="Arial"/>
        </w:rPr>
        <w:t>2.1.3.</w:t>
      </w:r>
      <w:r w:rsidR="00DA61FB" w:rsidRPr="005B5A1F">
        <w:rPr>
          <w:rFonts w:ascii="Arial" w:hAnsi="Arial" w:cs="Arial"/>
        </w:rPr>
        <w:t xml:space="preserve"> </w:t>
      </w:r>
      <w:r w:rsidR="00FF024A" w:rsidRPr="005B5A1F">
        <w:rPr>
          <w:rFonts w:ascii="Arial" w:hAnsi="Arial" w:cs="Arial"/>
        </w:rPr>
        <w:t>Professionalisering</w:t>
      </w:r>
    </w:p>
    <w:p w:rsidR="00DA61FB" w:rsidRPr="005B5A1F" w:rsidRDefault="00DA61FB" w:rsidP="00587FAC">
      <w:pPr>
        <w:pStyle w:val="Plattetekst"/>
        <w:widowControl w:val="0"/>
        <w:tabs>
          <w:tab w:val="left" w:pos="1537"/>
        </w:tabs>
        <w:rPr>
          <w:rFonts w:cs="Arial"/>
          <w:szCs w:val="20"/>
        </w:rPr>
      </w:pPr>
      <w:r w:rsidRPr="005B5A1F">
        <w:rPr>
          <w:rFonts w:cs="Arial"/>
          <w:szCs w:val="20"/>
        </w:rPr>
        <w:t>Professionele ontwikkeling van de werknemers maakt standaard deel uit van de gesprekkencyclus</w:t>
      </w:r>
      <w:r w:rsidR="00347C2B" w:rsidRPr="005B5A1F">
        <w:rPr>
          <w:rFonts w:cs="Arial"/>
          <w:szCs w:val="20"/>
        </w:rPr>
        <w:t>.</w:t>
      </w:r>
      <w:r w:rsidR="004D1942" w:rsidRPr="005B5A1F">
        <w:rPr>
          <w:rFonts w:cs="Arial"/>
          <w:szCs w:val="20"/>
        </w:rPr>
        <w:t xml:space="preserve"> </w:t>
      </w:r>
      <w:r w:rsidRPr="005B5A1F">
        <w:rPr>
          <w:rFonts w:cs="Arial"/>
          <w:szCs w:val="20"/>
        </w:rPr>
        <w:t>Voor alle</w:t>
      </w:r>
      <w:r w:rsidRPr="005B5A1F">
        <w:rPr>
          <w:rFonts w:cs="Arial"/>
          <w:b/>
          <w:szCs w:val="20"/>
        </w:rPr>
        <w:t xml:space="preserve"> </w:t>
      </w:r>
      <w:r w:rsidRPr="005B5A1F">
        <w:rPr>
          <w:rFonts w:cs="Arial"/>
          <w:szCs w:val="20"/>
        </w:rPr>
        <w:t>werknemers gelden de volgende uitgangspunten op het gebied van professionalisering:</w:t>
      </w:r>
    </w:p>
    <w:p w:rsidR="00DA61FB" w:rsidRPr="005B5A1F" w:rsidRDefault="00DA61FB" w:rsidP="00B676BB">
      <w:pPr>
        <w:pStyle w:val="Plattetekst"/>
        <w:numPr>
          <w:ilvl w:val="0"/>
          <w:numId w:val="11"/>
        </w:numPr>
        <w:rPr>
          <w:rFonts w:cs="Arial"/>
          <w:szCs w:val="20"/>
        </w:rPr>
      </w:pPr>
      <w:r w:rsidRPr="005B5A1F">
        <w:rPr>
          <w:rFonts w:cs="Arial"/>
          <w:szCs w:val="20"/>
        </w:rPr>
        <w:t>iedere werknemer (</w:t>
      </w:r>
      <w:r w:rsidR="00E86CC9">
        <w:rPr>
          <w:rFonts w:cs="Arial"/>
          <w:szCs w:val="20"/>
        </w:rPr>
        <w:t>o</w:t>
      </w:r>
      <w:r w:rsidR="00A22142" w:rsidRPr="005B5A1F">
        <w:rPr>
          <w:rFonts w:cs="Arial"/>
          <w:szCs w:val="20"/>
        </w:rPr>
        <w:t>nderwijzend personeel (</w:t>
      </w:r>
      <w:r w:rsidRPr="005B5A1F">
        <w:rPr>
          <w:rFonts w:cs="Arial"/>
          <w:szCs w:val="20"/>
        </w:rPr>
        <w:t>OP</w:t>
      </w:r>
      <w:r w:rsidR="00A22142" w:rsidRPr="005B5A1F">
        <w:rPr>
          <w:rFonts w:cs="Arial"/>
          <w:szCs w:val="20"/>
        </w:rPr>
        <w:t>)</w:t>
      </w:r>
      <w:r w:rsidRPr="005B5A1F">
        <w:rPr>
          <w:rFonts w:cs="Arial"/>
          <w:szCs w:val="20"/>
        </w:rPr>
        <w:t xml:space="preserve">, </w:t>
      </w:r>
      <w:r w:rsidR="00FF024A" w:rsidRPr="005B5A1F">
        <w:rPr>
          <w:rFonts w:cs="Arial"/>
          <w:szCs w:val="20"/>
        </w:rPr>
        <w:t>Onderwijs</w:t>
      </w:r>
      <w:r w:rsidR="00A22142" w:rsidRPr="005B5A1F">
        <w:rPr>
          <w:rFonts w:cs="Arial"/>
          <w:szCs w:val="20"/>
        </w:rPr>
        <w:t>ondersteunend personeel (</w:t>
      </w:r>
      <w:r w:rsidRPr="005B5A1F">
        <w:rPr>
          <w:rFonts w:cs="Arial"/>
          <w:szCs w:val="20"/>
        </w:rPr>
        <w:t>OOP</w:t>
      </w:r>
      <w:r w:rsidR="00A22142" w:rsidRPr="005B5A1F">
        <w:rPr>
          <w:rFonts w:cs="Arial"/>
          <w:szCs w:val="20"/>
        </w:rPr>
        <w:t>)</w:t>
      </w:r>
      <w:r w:rsidR="00E86CC9">
        <w:rPr>
          <w:rFonts w:cs="Arial"/>
          <w:szCs w:val="20"/>
        </w:rPr>
        <w:t xml:space="preserve"> en schoolleider</w:t>
      </w:r>
      <w:r w:rsidRPr="005B5A1F">
        <w:rPr>
          <w:rFonts w:cs="Arial"/>
          <w:szCs w:val="20"/>
        </w:rPr>
        <w:t xml:space="preserve"> is verantwoordelijk voor de eigen professionalisering;</w:t>
      </w:r>
    </w:p>
    <w:p w:rsidR="00DA61FB" w:rsidRPr="005B5A1F" w:rsidRDefault="00DA61FB" w:rsidP="00B676BB">
      <w:pPr>
        <w:pStyle w:val="Plattetekst"/>
        <w:numPr>
          <w:ilvl w:val="0"/>
          <w:numId w:val="11"/>
        </w:numPr>
        <w:rPr>
          <w:rFonts w:cs="Arial"/>
          <w:szCs w:val="20"/>
        </w:rPr>
      </w:pPr>
      <w:r w:rsidRPr="005B5A1F">
        <w:rPr>
          <w:rFonts w:cs="Arial"/>
          <w:szCs w:val="20"/>
        </w:rPr>
        <w:t xml:space="preserve">iedere werknemer (OP, OOP en schoolleider) maakt jaarlijks afspraken over de eigen professionalisering, </w:t>
      </w:r>
      <w:r w:rsidR="00EC4209" w:rsidRPr="005B5A1F">
        <w:rPr>
          <w:rFonts w:cs="Arial"/>
          <w:szCs w:val="20"/>
        </w:rPr>
        <w:t xml:space="preserve">vast te leggen in het persoonlijk </w:t>
      </w:r>
      <w:r w:rsidRPr="005B5A1F">
        <w:rPr>
          <w:rFonts w:cs="Arial"/>
          <w:szCs w:val="20"/>
        </w:rPr>
        <w:t>ontwikkelingsplan.</w:t>
      </w:r>
    </w:p>
    <w:p w:rsidR="00347C2B" w:rsidRPr="005B5A1F" w:rsidRDefault="00347C2B" w:rsidP="00546689">
      <w:pPr>
        <w:pStyle w:val="Plattetekst"/>
        <w:tabs>
          <w:tab w:val="left" w:pos="1537"/>
        </w:tabs>
        <w:rPr>
          <w:rFonts w:cs="Arial"/>
          <w:szCs w:val="20"/>
        </w:rPr>
      </w:pPr>
    </w:p>
    <w:p w:rsidR="00DA61FB" w:rsidRPr="005B5A1F" w:rsidRDefault="00A22142" w:rsidP="007D605D">
      <w:pPr>
        <w:pStyle w:val="Kop3"/>
        <w:rPr>
          <w:rFonts w:ascii="Arial" w:hAnsi="Arial" w:cs="Arial"/>
        </w:rPr>
      </w:pPr>
      <w:r w:rsidRPr="005B5A1F">
        <w:rPr>
          <w:rFonts w:ascii="Arial" w:hAnsi="Arial" w:cs="Arial"/>
        </w:rPr>
        <w:t xml:space="preserve">2.1.4    </w:t>
      </w:r>
      <w:r w:rsidR="00DA61FB" w:rsidRPr="005B5A1F">
        <w:rPr>
          <w:rFonts w:ascii="Arial" w:hAnsi="Arial" w:cs="Arial"/>
        </w:rPr>
        <w:t>Faciliteiten</w:t>
      </w:r>
    </w:p>
    <w:p w:rsidR="00DA61FB" w:rsidRPr="005B5A1F" w:rsidRDefault="00DA61FB" w:rsidP="00587FAC">
      <w:pPr>
        <w:pStyle w:val="Plattetekst"/>
        <w:tabs>
          <w:tab w:val="left" w:pos="1537"/>
        </w:tabs>
        <w:rPr>
          <w:rFonts w:cs="Arial"/>
          <w:szCs w:val="20"/>
        </w:rPr>
      </w:pPr>
      <w:r w:rsidRPr="005B5A1F">
        <w:rPr>
          <w:rFonts w:cs="Arial"/>
          <w:szCs w:val="20"/>
        </w:rPr>
        <w:t xml:space="preserve">Alle werknemers (met uitzondering van </w:t>
      </w:r>
      <w:r w:rsidR="00D64B6A" w:rsidRPr="005B5A1F">
        <w:rPr>
          <w:rFonts w:cs="Arial"/>
          <w:szCs w:val="20"/>
        </w:rPr>
        <w:t>schoolleiders) hebben recht op 4</w:t>
      </w:r>
      <w:r w:rsidR="00F80511" w:rsidRPr="005B5A1F">
        <w:rPr>
          <w:rFonts w:cs="Arial"/>
          <w:szCs w:val="20"/>
        </w:rPr>
        <w:t xml:space="preserve"> klokuren</w:t>
      </w:r>
      <w:r w:rsidRPr="005B5A1F">
        <w:rPr>
          <w:rFonts w:cs="Arial"/>
          <w:szCs w:val="20"/>
        </w:rPr>
        <w:t xml:space="preserve"> per werkweek (deeltijders naar rato) voor</w:t>
      </w:r>
      <w:r w:rsidR="00D64B6A" w:rsidRPr="005B5A1F">
        <w:rPr>
          <w:rFonts w:cs="Arial"/>
          <w:szCs w:val="20"/>
        </w:rPr>
        <w:t xml:space="preserve"> hun professionele ontwikkeling. Dit is inclusief de 40 uur </w:t>
      </w:r>
      <w:r w:rsidR="009957CD" w:rsidRPr="005B5A1F">
        <w:rPr>
          <w:rFonts w:cs="Arial"/>
          <w:szCs w:val="20"/>
        </w:rPr>
        <w:t xml:space="preserve">duurzame inzetbaarheid </w:t>
      </w:r>
      <w:r w:rsidR="00D64B6A" w:rsidRPr="005B5A1F">
        <w:rPr>
          <w:rFonts w:cs="Arial"/>
          <w:szCs w:val="20"/>
        </w:rPr>
        <w:t xml:space="preserve">die is beschreven in de nieuwe </w:t>
      </w:r>
      <w:r w:rsidR="00A22142" w:rsidRPr="005B5A1F">
        <w:rPr>
          <w:rFonts w:cs="Arial"/>
          <w:szCs w:val="20"/>
        </w:rPr>
        <w:t>CAO</w:t>
      </w:r>
      <w:r w:rsidR="00F80511" w:rsidRPr="005B5A1F">
        <w:rPr>
          <w:rFonts w:cs="Arial"/>
          <w:szCs w:val="20"/>
        </w:rPr>
        <w:t xml:space="preserve">. </w:t>
      </w:r>
      <w:r w:rsidRPr="005B5A1F">
        <w:rPr>
          <w:rFonts w:cs="Arial"/>
          <w:szCs w:val="20"/>
        </w:rPr>
        <w:t xml:space="preserve">Dit staat naast eventuele opgedragen scholing. </w:t>
      </w:r>
      <w:r w:rsidR="00347C2B" w:rsidRPr="005B5A1F">
        <w:rPr>
          <w:rFonts w:cs="Arial"/>
          <w:szCs w:val="20"/>
        </w:rPr>
        <w:t>Er</w:t>
      </w:r>
      <w:r w:rsidRPr="005B5A1F">
        <w:rPr>
          <w:rFonts w:cs="Arial"/>
          <w:szCs w:val="20"/>
        </w:rPr>
        <w:t xml:space="preserve"> is per</w:t>
      </w:r>
      <w:r w:rsidR="00C1772F" w:rsidRPr="005B5A1F">
        <w:rPr>
          <w:rFonts w:cs="Arial"/>
          <w:szCs w:val="20"/>
        </w:rPr>
        <w:t xml:space="preserve"> medewerker</w:t>
      </w:r>
      <w:r w:rsidR="00D64B6A" w:rsidRPr="005B5A1F">
        <w:rPr>
          <w:rFonts w:cs="Arial"/>
          <w:szCs w:val="20"/>
        </w:rPr>
        <w:t xml:space="preserve"> gemiddeld € 750</w:t>
      </w:r>
      <w:r w:rsidRPr="005B5A1F">
        <w:rPr>
          <w:rFonts w:cs="Arial"/>
          <w:szCs w:val="20"/>
        </w:rPr>
        <w:t xml:space="preserve">,00 </w:t>
      </w:r>
      <w:r w:rsidR="00AF4466" w:rsidRPr="005B5A1F">
        <w:rPr>
          <w:rFonts w:cs="Arial"/>
          <w:szCs w:val="20"/>
        </w:rPr>
        <w:t xml:space="preserve">per schooljaar </w:t>
      </w:r>
      <w:r w:rsidRPr="005B5A1F">
        <w:rPr>
          <w:rFonts w:cs="Arial"/>
          <w:szCs w:val="20"/>
        </w:rPr>
        <w:t>beschikbaar. Dit budget is bedoeld om de werknemer in staat te stellen invulling te geven aan zijn eigen professionalisering. Achteraf legt de werknemer binnen de bestaande gesprekkencyclus verantwoording af over zijn professionaliseringsactiviteiten.</w:t>
      </w:r>
    </w:p>
    <w:p w:rsidR="00DD119B" w:rsidRPr="005B5A1F" w:rsidRDefault="00DD119B" w:rsidP="00587FAC">
      <w:pPr>
        <w:pStyle w:val="Plattetekst"/>
        <w:tabs>
          <w:tab w:val="left" w:pos="1537"/>
        </w:tabs>
        <w:rPr>
          <w:rFonts w:cs="Arial"/>
          <w:szCs w:val="20"/>
        </w:rPr>
      </w:pPr>
    </w:p>
    <w:p w:rsidR="00B23AAD" w:rsidRPr="005B5A1F" w:rsidRDefault="00DD119B" w:rsidP="00DD119B">
      <w:pPr>
        <w:pStyle w:val="Plattetekst"/>
        <w:tabs>
          <w:tab w:val="left" w:pos="1537"/>
        </w:tabs>
        <w:rPr>
          <w:rFonts w:cs="Arial"/>
          <w:szCs w:val="20"/>
        </w:rPr>
      </w:pPr>
      <w:r w:rsidRPr="005B5A1F">
        <w:rPr>
          <w:rFonts w:cs="Arial"/>
          <w:b/>
          <w:szCs w:val="20"/>
        </w:rPr>
        <w:t>2.1.5</w:t>
      </w:r>
      <w:r w:rsidRPr="005B5A1F">
        <w:rPr>
          <w:rFonts w:cs="Arial"/>
          <w:szCs w:val="20"/>
        </w:rPr>
        <w:t xml:space="preserve">    </w:t>
      </w:r>
      <w:r w:rsidR="00B23AAD" w:rsidRPr="005B5A1F">
        <w:rPr>
          <w:rFonts w:cs="Arial"/>
          <w:b/>
          <w:szCs w:val="20"/>
        </w:rPr>
        <w:t>Vakantieverlof</w:t>
      </w:r>
    </w:p>
    <w:p w:rsidR="00A73CB7" w:rsidRPr="005B5A1F" w:rsidRDefault="00EC4209" w:rsidP="00587FAC">
      <w:pPr>
        <w:rPr>
          <w:rFonts w:cs="Arial"/>
          <w:szCs w:val="20"/>
        </w:rPr>
      </w:pPr>
      <w:r w:rsidRPr="005B5A1F">
        <w:rPr>
          <w:rFonts w:cs="Arial"/>
          <w:szCs w:val="20"/>
        </w:rPr>
        <w:t>Jaarlijks wordt een vakantierooster gemaakt en vastgesteld door de MR.</w:t>
      </w:r>
    </w:p>
    <w:p w:rsidR="00DD119B" w:rsidRPr="005B5A1F" w:rsidRDefault="00DD119B" w:rsidP="00587FAC">
      <w:pPr>
        <w:rPr>
          <w:rFonts w:cs="Arial"/>
          <w:szCs w:val="20"/>
        </w:rPr>
      </w:pPr>
    </w:p>
    <w:p w:rsidR="00B23AAD" w:rsidRPr="005B5A1F" w:rsidRDefault="00DD119B" w:rsidP="00DD119B">
      <w:pPr>
        <w:rPr>
          <w:rFonts w:cs="Arial"/>
          <w:szCs w:val="20"/>
        </w:rPr>
      </w:pPr>
      <w:r w:rsidRPr="005B5A1F">
        <w:rPr>
          <w:rFonts w:cs="Arial"/>
          <w:b/>
          <w:szCs w:val="20"/>
        </w:rPr>
        <w:t>2.1.6</w:t>
      </w:r>
      <w:r w:rsidRPr="005B5A1F">
        <w:rPr>
          <w:rFonts w:cs="Arial"/>
          <w:szCs w:val="20"/>
        </w:rPr>
        <w:t xml:space="preserve">     </w:t>
      </w:r>
      <w:r w:rsidR="00B23AAD" w:rsidRPr="005B5A1F">
        <w:rPr>
          <w:rFonts w:cs="Arial"/>
          <w:b/>
          <w:szCs w:val="20"/>
        </w:rPr>
        <w:t>Overwerk</w:t>
      </w:r>
    </w:p>
    <w:p w:rsidR="00B23AAD" w:rsidRPr="005B5A1F" w:rsidRDefault="00B23AAD" w:rsidP="00587FAC">
      <w:pPr>
        <w:rPr>
          <w:rFonts w:cs="Arial"/>
          <w:szCs w:val="20"/>
        </w:rPr>
      </w:pPr>
      <w:r w:rsidRPr="005B5A1F">
        <w:rPr>
          <w:rFonts w:cs="Arial"/>
          <w:szCs w:val="20"/>
        </w:rPr>
        <w:t xml:space="preserve">Indien incidenteel en in opdracht van de </w:t>
      </w:r>
      <w:r w:rsidR="007D605D" w:rsidRPr="005B5A1F">
        <w:rPr>
          <w:rFonts w:cs="Arial"/>
          <w:szCs w:val="20"/>
        </w:rPr>
        <w:t>directeur</w:t>
      </w:r>
      <w:r w:rsidRPr="005B5A1F">
        <w:rPr>
          <w:rFonts w:cs="Arial"/>
          <w:szCs w:val="20"/>
        </w:rPr>
        <w:t xml:space="preserve"> meer dan 40 uur per week (deeltijders naar rato) wordt gewerkt is sprake van overwerk. Dit wordt gecompenseerd in dezelfde periode tussen twee schoolvakanties. </w:t>
      </w:r>
      <w:r w:rsidR="00587FAC" w:rsidRPr="005B5A1F">
        <w:rPr>
          <w:rFonts w:cs="Arial"/>
          <w:szCs w:val="20"/>
        </w:rPr>
        <w:t xml:space="preserve">Overwerk is overwerk als dit </w:t>
      </w:r>
      <w:r w:rsidR="00587FAC" w:rsidRPr="005B5A1F">
        <w:rPr>
          <w:rFonts w:cs="Arial"/>
          <w:b/>
          <w:szCs w:val="20"/>
        </w:rPr>
        <w:t>vooraf</w:t>
      </w:r>
      <w:r w:rsidR="00587FAC" w:rsidRPr="005B5A1F">
        <w:rPr>
          <w:rFonts w:cs="Arial"/>
          <w:szCs w:val="20"/>
        </w:rPr>
        <w:t xml:space="preserve"> met de leidinggevende is gedefinieerd!</w:t>
      </w:r>
    </w:p>
    <w:p w:rsidR="00B23AAD" w:rsidRPr="005B5A1F" w:rsidRDefault="00B23AAD" w:rsidP="00DD119B">
      <w:pPr>
        <w:rPr>
          <w:rFonts w:cs="Arial"/>
          <w:b/>
          <w:szCs w:val="20"/>
        </w:rPr>
      </w:pPr>
    </w:p>
    <w:p w:rsidR="00B23AAD" w:rsidRPr="005B5A1F" w:rsidRDefault="00B23AAD" w:rsidP="0070372A">
      <w:pPr>
        <w:ind w:left="360"/>
        <w:rPr>
          <w:rFonts w:cs="Arial"/>
          <w:szCs w:val="20"/>
        </w:rPr>
      </w:pPr>
    </w:p>
    <w:p w:rsidR="00971921" w:rsidRPr="005B5A1F" w:rsidRDefault="007D605D" w:rsidP="00587FAC">
      <w:pPr>
        <w:pStyle w:val="Kop3"/>
        <w:rPr>
          <w:rFonts w:ascii="Arial" w:hAnsi="Arial" w:cs="Arial"/>
        </w:rPr>
      </w:pPr>
      <w:r w:rsidRPr="005B5A1F">
        <w:rPr>
          <w:rFonts w:ascii="Arial" w:hAnsi="Arial" w:cs="Arial"/>
        </w:rPr>
        <w:lastRenderedPageBreak/>
        <w:t xml:space="preserve">2.1.7  </w:t>
      </w:r>
      <w:r w:rsidR="00DD119B" w:rsidRPr="005B5A1F">
        <w:rPr>
          <w:rFonts w:ascii="Arial" w:hAnsi="Arial" w:cs="Arial"/>
        </w:rPr>
        <w:t>Individuele afspraken</w:t>
      </w:r>
    </w:p>
    <w:p w:rsidR="00DD119B" w:rsidRPr="005B5A1F" w:rsidRDefault="00DD119B" w:rsidP="00DD119B">
      <w:pPr>
        <w:ind w:left="360"/>
        <w:rPr>
          <w:rFonts w:cs="Arial"/>
          <w:szCs w:val="20"/>
        </w:rPr>
      </w:pPr>
      <w:r w:rsidRPr="005B5A1F">
        <w:rPr>
          <w:rFonts w:cs="Arial"/>
          <w:szCs w:val="20"/>
        </w:rPr>
        <w:t xml:space="preserve">Voor de zomervakantie wordt in overleg tussen de directeur en werknemer bepaald wat de taken zijn en wat de werkdagen zijn. </w:t>
      </w:r>
    </w:p>
    <w:p w:rsidR="001D53A3" w:rsidRPr="005B5A1F" w:rsidRDefault="001D53A3" w:rsidP="001D53A3">
      <w:pPr>
        <w:rPr>
          <w:rFonts w:cs="Arial"/>
          <w:szCs w:val="20"/>
        </w:rPr>
      </w:pPr>
    </w:p>
    <w:p w:rsidR="00971921" w:rsidRPr="005B5A1F" w:rsidRDefault="0017315E" w:rsidP="00587FAC">
      <w:pPr>
        <w:pStyle w:val="Kop3"/>
        <w:rPr>
          <w:rFonts w:ascii="Arial" w:hAnsi="Arial" w:cs="Arial"/>
        </w:rPr>
      </w:pPr>
      <w:r w:rsidRPr="005B5A1F">
        <w:rPr>
          <w:rFonts w:ascii="Arial" w:hAnsi="Arial" w:cs="Arial"/>
        </w:rPr>
        <w:t xml:space="preserve">2.1.8 </w:t>
      </w:r>
      <w:r w:rsidR="00DA61FB" w:rsidRPr="005B5A1F">
        <w:rPr>
          <w:rFonts w:ascii="Arial" w:hAnsi="Arial" w:cs="Arial"/>
        </w:rPr>
        <w:t xml:space="preserve"> </w:t>
      </w:r>
      <w:r w:rsidR="00971921" w:rsidRPr="005B5A1F">
        <w:rPr>
          <w:rFonts w:ascii="Arial" w:hAnsi="Arial" w:cs="Arial"/>
        </w:rPr>
        <w:t>Medezeggenschap</w:t>
      </w:r>
    </w:p>
    <w:p w:rsidR="001D53A3" w:rsidRPr="005B5A1F" w:rsidRDefault="001D53A3" w:rsidP="001D53A3">
      <w:pPr>
        <w:rPr>
          <w:rFonts w:cs="Arial"/>
          <w:szCs w:val="20"/>
        </w:rPr>
      </w:pPr>
      <w:r w:rsidRPr="005B5A1F">
        <w:rPr>
          <w:rFonts w:cs="Arial"/>
          <w:szCs w:val="20"/>
        </w:rPr>
        <w:t xml:space="preserve">Personeelsleden die zitting hebben in de </w:t>
      </w:r>
      <w:r w:rsidR="0017315E" w:rsidRPr="005B5A1F">
        <w:rPr>
          <w:rFonts w:cs="Arial"/>
          <w:szCs w:val="20"/>
        </w:rPr>
        <w:t>Medezeggenschapsraad</w:t>
      </w:r>
      <w:r w:rsidR="00F17455" w:rsidRPr="005B5A1F">
        <w:rPr>
          <w:rFonts w:cs="Arial"/>
          <w:szCs w:val="20"/>
        </w:rPr>
        <w:t xml:space="preserve"> krijgen daarvoor 20 uur</w:t>
      </w:r>
      <w:r w:rsidRPr="005B5A1F">
        <w:rPr>
          <w:rFonts w:cs="Arial"/>
          <w:szCs w:val="20"/>
        </w:rPr>
        <w:t xml:space="preserve"> per jaar. </w:t>
      </w:r>
    </w:p>
    <w:p w:rsidR="00E85E6F" w:rsidRPr="005B5A1F" w:rsidRDefault="00E85E6F" w:rsidP="00587FAC">
      <w:pPr>
        <w:autoSpaceDE w:val="0"/>
        <w:autoSpaceDN w:val="0"/>
        <w:adjustRightInd w:val="0"/>
        <w:rPr>
          <w:rFonts w:cs="Arial"/>
          <w:szCs w:val="20"/>
        </w:rPr>
      </w:pPr>
    </w:p>
    <w:p w:rsidR="00E85E6F" w:rsidRPr="005B5A1F" w:rsidRDefault="00F80511" w:rsidP="00587FAC">
      <w:pPr>
        <w:pStyle w:val="Kop3"/>
        <w:rPr>
          <w:rFonts w:ascii="Arial" w:hAnsi="Arial" w:cs="Arial"/>
        </w:rPr>
      </w:pPr>
      <w:r w:rsidRPr="005B5A1F">
        <w:rPr>
          <w:rFonts w:ascii="Arial" w:hAnsi="Arial" w:cs="Arial"/>
        </w:rPr>
        <w:t>2.1.9</w:t>
      </w:r>
      <w:r w:rsidR="00884DB6" w:rsidRPr="005B5A1F">
        <w:rPr>
          <w:rFonts w:ascii="Arial" w:hAnsi="Arial" w:cs="Arial"/>
        </w:rPr>
        <w:tab/>
      </w:r>
      <w:r w:rsidR="00E85E6F" w:rsidRPr="005B5A1F">
        <w:rPr>
          <w:rFonts w:ascii="Arial" w:hAnsi="Arial" w:cs="Arial"/>
        </w:rPr>
        <w:t>Uitbreiding van de werktijdfactor</w:t>
      </w:r>
    </w:p>
    <w:p w:rsidR="00E85E6F" w:rsidRPr="005B5A1F" w:rsidRDefault="00E85E6F" w:rsidP="00587FAC">
      <w:pPr>
        <w:autoSpaceDE w:val="0"/>
        <w:autoSpaceDN w:val="0"/>
        <w:adjustRightInd w:val="0"/>
        <w:rPr>
          <w:rFonts w:cs="Arial"/>
          <w:szCs w:val="20"/>
        </w:rPr>
      </w:pPr>
      <w:r w:rsidRPr="005B5A1F">
        <w:rPr>
          <w:rFonts w:cs="Arial"/>
          <w:szCs w:val="20"/>
        </w:rPr>
        <w:t xml:space="preserve">Bij een verzoek tot vermeerdering van de werktijdfactor wordt de voorwaarde die is gesteld in artikel 2.5, lid 3 van de </w:t>
      </w:r>
      <w:r w:rsidR="00A22142" w:rsidRPr="005B5A1F">
        <w:rPr>
          <w:rFonts w:cs="Arial"/>
          <w:szCs w:val="20"/>
        </w:rPr>
        <w:t>CAO</w:t>
      </w:r>
      <w:r w:rsidRPr="005B5A1F">
        <w:rPr>
          <w:rFonts w:cs="Arial"/>
          <w:szCs w:val="20"/>
        </w:rPr>
        <w:t xml:space="preserve"> </w:t>
      </w:r>
      <w:r w:rsidR="00595B19" w:rsidRPr="005B5A1F">
        <w:rPr>
          <w:rFonts w:cs="Arial"/>
          <w:szCs w:val="20"/>
        </w:rPr>
        <w:t>PO</w:t>
      </w:r>
      <w:r w:rsidRPr="005B5A1F">
        <w:rPr>
          <w:rFonts w:cs="Arial"/>
          <w:szCs w:val="20"/>
        </w:rPr>
        <w:t xml:space="preserve"> overgenomen. De bevindingen van een beoordelingsgesprek over uitbreiding van de werktijdfactor dienen positief te zijn. </w:t>
      </w:r>
    </w:p>
    <w:p w:rsidR="00E85E6F" w:rsidRPr="005B5A1F" w:rsidRDefault="00E85E6F" w:rsidP="00587FAC">
      <w:pPr>
        <w:rPr>
          <w:rFonts w:cs="Arial"/>
          <w:szCs w:val="20"/>
        </w:rPr>
      </w:pPr>
    </w:p>
    <w:p w:rsidR="00E85E6F" w:rsidRPr="005B5A1F" w:rsidRDefault="00E85E6F" w:rsidP="00587FAC">
      <w:pPr>
        <w:rPr>
          <w:rFonts w:cs="Arial"/>
          <w:szCs w:val="20"/>
        </w:rPr>
      </w:pPr>
      <w:r w:rsidRPr="005B5A1F">
        <w:rPr>
          <w:rFonts w:cs="Arial"/>
          <w:szCs w:val="20"/>
        </w:rPr>
        <w:t>Zolang de krimp in het leerlingenaantal doorzet</w:t>
      </w:r>
      <w:r w:rsidR="007007FD" w:rsidRPr="005B5A1F">
        <w:rPr>
          <w:rFonts w:cs="Arial"/>
          <w:szCs w:val="20"/>
        </w:rPr>
        <w:t>,</w:t>
      </w:r>
      <w:r w:rsidRPr="005B5A1F">
        <w:rPr>
          <w:rFonts w:cs="Arial"/>
          <w:szCs w:val="20"/>
        </w:rPr>
        <w:t xml:space="preserve"> zal er </w:t>
      </w:r>
      <w:r w:rsidR="00994021" w:rsidRPr="005B5A1F">
        <w:rPr>
          <w:rFonts w:cs="Arial"/>
          <w:szCs w:val="20"/>
        </w:rPr>
        <w:t xml:space="preserve">echter </w:t>
      </w:r>
      <w:r w:rsidRPr="005B5A1F">
        <w:rPr>
          <w:rFonts w:cs="Arial"/>
          <w:szCs w:val="20"/>
        </w:rPr>
        <w:t>geen sprake kunnen zijn van uitbreiding, vanwege de verplichtingen die het bestuur is aangegaan</w:t>
      </w:r>
      <w:r w:rsidR="009E3CBC" w:rsidRPr="005B5A1F">
        <w:rPr>
          <w:rFonts w:cs="Arial"/>
          <w:szCs w:val="20"/>
        </w:rPr>
        <w:t xml:space="preserve"> in het kader van ‘PON in beweging’</w:t>
      </w:r>
      <w:r w:rsidRPr="005B5A1F">
        <w:rPr>
          <w:rFonts w:cs="Arial"/>
          <w:szCs w:val="20"/>
        </w:rPr>
        <w:t xml:space="preserve"> met andere PON-scholen. </w:t>
      </w:r>
    </w:p>
    <w:p w:rsidR="00BE79B6" w:rsidRPr="005B5A1F" w:rsidRDefault="00BE79B6" w:rsidP="00587FAC">
      <w:pPr>
        <w:rPr>
          <w:rFonts w:cs="Arial"/>
          <w:szCs w:val="20"/>
        </w:rPr>
      </w:pPr>
    </w:p>
    <w:p w:rsidR="004F47C2" w:rsidRPr="005B5A1F" w:rsidRDefault="00D312F3" w:rsidP="00587FAC">
      <w:pPr>
        <w:pStyle w:val="Kop2"/>
        <w:rPr>
          <w:rFonts w:ascii="Arial" w:hAnsi="Arial" w:cs="Arial"/>
          <w:sz w:val="20"/>
          <w:szCs w:val="20"/>
        </w:rPr>
      </w:pPr>
      <w:bookmarkStart w:id="7" w:name="_Toc433352747"/>
      <w:r w:rsidRPr="005B5A1F">
        <w:rPr>
          <w:rFonts w:ascii="Arial" w:hAnsi="Arial" w:cs="Arial"/>
          <w:sz w:val="20"/>
          <w:szCs w:val="20"/>
        </w:rPr>
        <w:t>2.2</w:t>
      </w:r>
      <w:r w:rsidR="004F47C2" w:rsidRPr="005B5A1F">
        <w:rPr>
          <w:rFonts w:ascii="Arial" w:hAnsi="Arial" w:cs="Arial"/>
          <w:sz w:val="20"/>
          <w:szCs w:val="20"/>
        </w:rPr>
        <w:tab/>
        <w:t>Beschikbaarheidsregeling</w:t>
      </w:r>
      <w:bookmarkEnd w:id="7"/>
      <w:r w:rsidR="00B676BB" w:rsidRPr="005B5A1F">
        <w:rPr>
          <w:rFonts w:ascii="Arial" w:hAnsi="Arial" w:cs="Arial"/>
          <w:sz w:val="20"/>
          <w:szCs w:val="20"/>
        </w:rPr>
        <w:t xml:space="preserve"> </w:t>
      </w:r>
      <w:r w:rsidR="004F47C2" w:rsidRPr="005B5A1F">
        <w:rPr>
          <w:rFonts w:ascii="Arial" w:hAnsi="Arial" w:cs="Arial"/>
          <w:sz w:val="20"/>
          <w:szCs w:val="20"/>
        </w:rPr>
        <w:t xml:space="preserve"> </w:t>
      </w:r>
    </w:p>
    <w:p w:rsidR="004F47C2" w:rsidRPr="005B5A1F" w:rsidRDefault="004F47C2" w:rsidP="00587FAC">
      <w:pPr>
        <w:rPr>
          <w:rFonts w:cs="Arial"/>
          <w:szCs w:val="20"/>
        </w:rPr>
      </w:pPr>
      <w:r w:rsidRPr="005B5A1F">
        <w:rPr>
          <w:rFonts w:cs="Arial"/>
          <w:szCs w:val="20"/>
        </w:rPr>
        <w:t xml:space="preserve">In de </w:t>
      </w:r>
      <w:r w:rsidR="00A22142" w:rsidRPr="005B5A1F">
        <w:rPr>
          <w:rFonts w:cs="Arial"/>
          <w:szCs w:val="20"/>
        </w:rPr>
        <w:t>CAO</w:t>
      </w:r>
      <w:r w:rsidR="00DD119B" w:rsidRPr="005B5A1F">
        <w:rPr>
          <w:rFonts w:cs="Arial"/>
          <w:szCs w:val="20"/>
        </w:rPr>
        <w:t xml:space="preserve"> PO</w:t>
      </w:r>
      <w:r w:rsidRPr="005B5A1F">
        <w:rPr>
          <w:rFonts w:cs="Arial"/>
          <w:szCs w:val="20"/>
        </w:rPr>
        <w:t xml:space="preserve"> is vastgelegd hoeveel dagen of dagdelen inzet gevraagd mag worden bij een bepaalde werktijdfactor. </w:t>
      </w:r>
    </w:p>
    <w:p w:rsidR="004F47C2" w:rsidRPr="005B5A1F" w:rsidRDefault="004F47C2" w:rsidP="00587FAC">
      <w:pPr>
        <w:rPr>
          <w:rFonts w:cs="Arial"/>
          <w:szCs w:val="20"/>
        </w:rPr>
      </w:pPr>
    </w:p>
    <w:tbl>
      <w:tblPr>
        <w:tblStyle w:val="Gemiddeldraster3-accent1"/>
        <w:tblW w:w="0" w:type="auto"/>
        <w:tblLook w:val="04A0" w:firstRow="1" w:lastRow="0" w:firstColumn="1" w:lastColumn="0" w:noHBand="0" w:noVBand="1"/>
      </w:tblPr>
      <w:tblGrid>
        <w:gridCol w:w="2449"/>
        <w:gridCol w:w="2045"/>
        <w:gridCol w:w="2279"/>
        <w:gridCol w:w="2279"/>
      </w:tblGrid>
      <w:tr w:rsidR="00127F80" w:rsidRPr="005B5A1F" w:rsidTr="00127F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Inzetbaarheid per week:</w:t>
            </w:r>
          </w:p>
        </w:tc>
        <w:tc>
          <w:tcPr>
            <w:tcW w:w="2098" w:type="dxa"/>
          </w:tcPr>
          <w:p w:rsidR="00127F80" w:rsidRPr="005B5A1F" w:rsidRDefault="00127F80" w:rsidP="00587FAC">
            <w:pPr>
              <w:cnfStyle w:val="100000000000" w:firstRow="1" w:lastRow="0" w:firstColumn="0" w:lastColumn="0" w:oddVBand="0" w:evenVBand="0" w:oddHBand="0" w:evenHBand="0" w:firstRowFirstColumn="0" w:firstRowLastColumn="0" w:lastRowFirstColumn="0" w:lastRowLastColumn="0"/>
              <w:rPr>
                <w:rFonts w:cs="Arial"/>
                <w:szCs w:val="20"/>
              </w:rPr>
            </w:pPr>
          </w:p>
        </w:tc>
        <w:tc>
          <w:tcPr>
            <w:tcW w:w="2338" w:type="dxa"/>
          </w:tcPr>
          <w:p w:rsidR="00127F80" w:rsidRPr="005B5A1F" w:rsidRDefault="00127F80" w:rsidP="00587FAC">
            <w:pPr>
              <w:cnfStyle w:val="100000000000" w:firstRow="1" w:lastRow="0" w:firstColumn="0" w:lastColumn="0" w:oddVBand="0" w:evenVBand="0" w:oddHBand="0" w:evenHBand="0" w:firstRowFirstColumn="0" w:firstRowLastColumn="0" w:lastRowFirstColumn="0" w:lastRowLastColumn="0"/>
              <w:rPr>
                <w:rFonts w:cs="Arial"/>
                <w:color w:val="auto"/>
                <w:szCs w:val="20"/>
              </w:rPr>
            </w:pPr>
          </w:p>
        </w:tc>
        <w:tc>
          <w:tcPr>
            <w:tcW w:w="2338" w:type="dxa"/>
          </w:tcPr>
          <w:p w:rsidR="00127F80" w:rsidRPr="005B5A1F" w:rsidRDefault="00127F80" w:rsidP="00587FAC">
            <w:pPr>
              <w:cnfStyle w:val="100000000000" w:firstRow="1" w:lastRow="0" w:firstColumn="0" w:lastColumn="0" w:oddVBand="0" w:evenVBand="0" w:oddHBand="0" w:evenHBand="0" w:firstRowFirstColumn="0" w:firstRowLastColumn="0" w:lastRowFirstColumn="0" w:lastRowLastColumn="0"/>
              <w:rPr>
                <w:rFonts w:cs="Arial"/>
                <w:color w:val="auto"/>
                <w:szCs w:val="20"/>
              </w:rPr>
            </w:pP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Werktijdfactor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In uren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maximaal aantal dagdelen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maximaal aantal dagen </w:t>
            </w:r>
          </w:p>
        </w:tc>
      </w:tr>
      <w:tr w:rsidR="00127F80" w:rsidRPr="005B5A1F" w:rsidTr="00127F80">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0,1 </w:t>
            </w:r>
          </w:p>
        </w:tc>
        <w:tc>
          <w:tcPr>
            <w:tcW w:w="209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4</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2 </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1 </w:t>
            </w: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0,2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8</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2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2 </w:t>
            </w:r>
          </w:p>
        </w:tc>
      </w:tr>
      <w:tr w:rsidR="00127F80" w:rsidRPr="005B5A1F" w:rsidTr="00127F80">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0,3 </w:t>
            </w:r>
          </w:p>
        </w:tc>
        <w:tc>
          <w:tcPr>
            <w:tcW w:w="209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12</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3 </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3 </w:t>
            </w: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0,4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16</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4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3 </w:t>
            </w:r>
          </w:p>
        </w:tc>
      </w:tr>
      <w:tr w:rsidR="00127F80" w:rsidRPr="005B5A1F" w:rsidTr="00127F80">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0,5 </w:t>
            </w:r>
          </w:p>
        </w:tc>
        <w:tc>
          <w:tcPr>
            <w:tcW w:w="209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20</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5 </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3 </w:t>
            </w: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0,6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24</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6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4 </w:t>
            </w:r>
          </w:p>
        </w:tc>
      </w:tr>
      <w:tr w:rsidR="00127F80" w:rsidRPr="005B5A1F" w:rsidTr="00127F80">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0,7 </w:t>
            </w:r>
          </w:p>
        </w:tc>
        <w:tc>
          <w:tcPr>
            <w:tcW w:w="209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28</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7 </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4 </w:t>
            </w: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0,8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32</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8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5 </w:t>
            </w:r>
          </w:p>
        </w:tc>
      </w:tr>
      <w:tr w:rsidR="00127F80" w:rsidRPr="005B5A1F" w:rsidTr="00127F80">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127F80" w:rsidP="00587FAC">
            <w:pPr>
              <w:rPr>
                <w:rFonts w:cs="Arial"/>
                <w:szCs w:val="20"/>
              </w:rPr>
            </w:pPr>
            <w:r w:rsidRPr="005B5A1F">
              <w:rPr>
                <w:rFonts w:cs="Arial"/>
                <w:szCs w:val="20"/>
              </w:rPr>
              <w:t xml:space="preserve">Tot en met 0,9 </w:t>
            </w:r>
          </w:p>
        </w:tc>
        <w:tc>
          <w:tcPr>
            <w:tcW w:w="209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36</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9 </w:t>
            </w:r>
          </w:p>
        </w:tc>
        <w:tc>
          <w:tcPr>
            <w:tcW w:w="2338" w:type="dxa"/>
          </w:tcPr>
          <w:p w:rsidR="00127F80" w:rsidRPr="005B5A1F" w:rsidRDefault="00127F80" w:rsidP="00587FAC">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szCs w:val="20"/>
              </w:rPr>
            </w:pPr>
            <w:r w:rsidRPr="005B5A1F">
              <w:rPr>
                <w:rFonts w:cs="Arial"/>
                <w:szCs w:val="20"/>
              </w:rPr>
              <w:t xml:space="preserve">5 </w:t>
            </w:r>
          </w:p>
        </w:tc>
      </w:tr>
      <w:tr w:rsidR="00127F80" w:rsidRPr="005B5A1F" w:rsidTr="00127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2" w:type="dxa"/>
          </w:tcPr>
          <w:p w:rsidR="00127F80" w:rsidRPr="005B5A1F" w:rsidRDefault="00D62302" w:rsidP="00587FAC">
            <w:pPr>
              <w:rPr>
                <w:rFonts w:cs="Arial"/>
                <w:szCs w:val="20"/>
              </w:rPr>
            </w:pPr>
            <w:r w:rsidRPr="005B5A1F">
              <w:rPr>
                <w:rFonts w:cs="Arial"/>
                <w:szCs w:val="20"/>
              </w:rPr>
              <w:t>1,0</w:t>
            </w:r>
            <w:r w:rsidR="00127F80" w:rsidRPr="005B5A1F">
              <w:rPr>
                <w:rFonts w:cs="Arial"/>
                <w:szCs w:val="20"/>
              </w:rPr>
              <w:t xml:space="preserve"> </w:t>
            </w:r>
          </w:p>
        </w:tc>
        <w:tc>
          <w:tcPr>
            <w:tcW w:w="209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40</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10 </w:t>
            </w:r>
          </w:p>
        </w:tc>
        <w:tc>
          <w:tcPr>
            <w:tcW w:w="2338" w:type="dxa"/>
          </w:tcPr>
          <w:p w:rsidR="00127F80" w:rsidRPr="005B5A1F" w:rsidRDefault="00127F80" w:rsidP="00587FAC">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szCs w:val="20"/>
              </w:rPr>
            </w:pPr>
            <w:r w:rsidRPr="005B5A1F">
              <w:rPr>
                <w:rFonts w:cs="Arial"/>
                <w:szCs w:val="20"/>
              </w:rPr>
              <w:t xml:space="preserve">5 </w:t>
            </w:r>
          </w:p>
        </w:tc>
      </w:tr>
    </w:tbl>
    <w:p w:rsidR="00EA16EF" w:rsidRPr="005B5A1F" w:rsidRDefault="00EA16EF" w:rsidP="00587FAC">
      <w:pPr>
        <w:rPr>
          <w:rFonts w:cs="Arial"/>
          <w:szCs w:val="20"/>
        </w:rPr>
      </w:pPr>
    </w:p>
    <w:p w:rsidR="00E85E6F" w:rsidRPr="005B5A1F" w:rsidRDefault="00617A7A" w:rsidP="00587FAC">
      <w:pPr>
        <w:pStyle w:val="Kop2"/>
        <w:rPr>
          <w:rFonts w:ascii="Arial" w:hAnsi="Arial" w:cs="Arial"/>
          <w:sz w:val="20"/>
          <w:szCs w:val="20"/>
        </w:rPr>
      </w:pPr>
      <w:bookmarkStart w:id="8" w:name="_Toc433352748"/>
      <w:r w:rsidRPr="005B5A1F">
        <w:rPr>
          <w:rFonts w:ascii="Arial" w:hAnsi="Arial" w:cs="Arial"/>
          <w:sz w:val="20"/>
          <w:szCs w:val="20"/>
        </w:rPr>
        <w:t>2.3</w:t>
      </w:r>
      <w:r w:rsidR="00E85E6F" w:rsidRPr="005B5A1F">
        <w:rPr>
          <w:rFonts w:ascii="Arial" w:hAnsi="Arial" w:cs="Arial"/>
          <w:sz w:val="20"/>
          <w:szCs w:val="20"/>
        </w:rPr>
        <w:tab/>
      </w:r>
      <w:r w:rsidR="00164066" w:rsidRPr="005B5A1F">
        <w:rPr>
          <w:rFonts w:ascii="Arial" w:hAnsi="Arial" w:cs="Arial"/>
          <w:sz w:val="20"/>
          <w:szCs w:val="20"/>
        </w:rPr>
        <w:t>Normjaartaak</w:t>
      </w:r>
      <w:bookmarkEnd w:id="8"/>
    </w:p>
    <w:p w:rsidR="00E85E6F" w:rsidRPr="005B5A1F" w:rsidRDefault="00E85E6F" w:rsidP="00587FAC">
      <w:pPr>
        <w:rPr>
          <w:rFonts w:cs="Arial"/>
          <w:szCs w:val="20"/>
        </w:rPr>
      </w:pPr>
      <w:r w:rsidRPr="005B5A1F">
        <w:rPr>
          <w:rFonts w:cs="Arial"/>
          <w:szCs w:val="20"/>
        </w:rPr>
        <w:t>Voor</w:t>
      </w:r>
      <w:r w:rsidR="00F17455" w:rsidRPr="005B5A1F">
        <w:rPr>
          <w:rFonts w:cs="Arial"/>
          <w:szCs w:val="20"/>
        </w:rPr>
        <w:t xml:space="preserve"> alle medewerkers van BOZ geldt</w:t>
      </w:r>
      <w:r w:rsidR="009E3CBC" w:rsidRPr="005B5A1F">
        <w:rPr>
          <w:rFonts w:cs="Arial"/>
          <w:szCs w:val="20"/>
        </w:rPr>
        <w:t>:</w:t>
      </w:r>
      <w:r w:rsidR="00421937" w:rsidRPr="005B5A1F">
        <w:rPr>
          <w:rFonts w:cs="Arial"/>
          <w:szCs w:val="20"/>
        </w:rPr>
        <w:t xml:space="preserve"> </w:t>
      </w:r>
      <w:proofErr w:type="spellStart"/>
      <w:r w:rsidRPr="005B5A1F">
        <w:rPr>
          <w:rFonts w:cs="Arial"/>
          <w:szCs w:val="20"/>
        </w:rPr>
        <w:t>brutotijd</w:t>
      </w:r>
      <w:proofErr w:type="spellEnd"/>
      <w:r w:rsidR="009E3CBC" w:rsidRPr="005B5A1F">
        <w:rPr>
          <w:rFonts w:cs="Arial"/>
          <w:szCs w:val="20"/>
        </w:rPr>
        <w:t xml:space="preserve"> is</w:t>
      </w:r>
      <w:r w:rsidRPr="005B5A1F">
        <w:rPr>
          <w:rFonts w:cs="Arial"/>
          <w:szCs w:val="20"/>
        </w:rPr>
        <w:t xml:space="preserve"> </w:t>
      </w:r>
      <w:proofErr w:type="spellStart"/>
      <w:r w:rsidRPr="005B5A1F">
        <w:rPr>
          <w:rFonts w:cs="Arial"/>
          <w:szCs w:val="20"/>
        </w:rPr>
        <w:t>nettotijd</w:t>
      </w:r>
      <w:proofErr w:type="spellEnd"/>
      <w:r w:rsidRPr="005B5A1F">
        <w:rPr>
          <w:rFonts w:cs="Arial"/>
          <w:szCs w:val="20"/>
        </w:rPr>
        <w:t xml:space="preserve">. </w:t>
      </w:r>
    </w:p>
    <w:p w:rsidR="00E85E6F" w:rsidRPr="005B5A1F" w:rsidRDefault="00E85E6F" w:rsidP="00587FAC">
      <w:pPr>
        <w:widowControl w:val="0"/>
        <w:autoSpaceDE w:val="0"/>
        <w:autoSpaceDN w:val="0"/>
        <w:adjustRightInd w:val="0"/>
        <w:rPr>
          <w:rFonts w:cs="Arial"/>
          <w:color w:val="000000"/>
          <w:szCs w:val="20"/>
          <w:lang w:eastAsia="en-US"/>
        </w:rPr>
      </w:pPr>
    </w:p>
    <w:p w:rsidR="00E85E6F" w:rsidRPr="005B5A1F" w:rsidRDefault="00617A7A" w:rsidP="00587FAC">
      <w:pPr>
        <w:pStyle w:val="Kop2"/>
        <w:rPr>
          <w:rFonts w:ascii="Arial" w:hAnsi="Arial" w:cs="Arial"/>
          <w:sz w:val="20"/>
          <w:szCs w:val="20"/>
        </w:rPr>
      </w:pPr>
      <w:bookmarkStart w:id="9" w:name="_Toc433352749"/>
      <w:r w:rsidRPr="005B5A1F">
        <w:rPr>
          <w:rFonts w:ascii="Arial" w:hAnsi="Arial" w:cs="Arial"/>
          <w:sz w:val="20"/>
          <w:szCs w:val="20"/>
        </w:rPr>
        <w:t>2.4</w:t>
      </w:r>
      <w:r w:rsidR="00E85E6F" w:rsidRPr="005B5A1F">
        <w:rPr>
          <w:rFonts w:ascii="Arial" w:hAnsi="Arial" w:cs="Arial"/>
          <w:sz w:val="20"/>
          <w:szCs w:val="20"/>
        </w:rPr>
        <w:tab/>
        <w:t>Werkgelegenheidsbeleid</w:t>
      </w:r>
      <w:bookmarkEnd w:id="9"/>
    </w:p>
    <w:p w:rsidR="00E85E6F" w:rsidRPr="005B5A1F" w:rsidRDefault="00710A08" w:rsidP="00587FAC">
      <w:pPr>
        <w:widowControl w:val="0"/>
        <w:autoSpaceDE w:val="0"/>
        <w:autoSpaceDN w:val="0"/>
        <w:adjustRightInd w:val="0"/>
        <w:rPr>
          <w:rFonts w:cs="Arial"/>
          <w:color w:val="000000"/>
          <w:szCs w:val="20"/>
          <w:lang w:eastAsia="en-US"/>
        </w:rPr>
      </w:pPr>
      <w:r w:rsidRPr="005B5A1F">
        <w:rPr>
          <w:rFonts w:cs="Arial"/>
          <w:color w:val="000000"/>
          <w:szCs w:val="20"/>
          <w:lang w:eastAsia="en-US"/>
        </w:rPr>
        <w:t xml:space="preserve">Het samenwerkingsverband de </w:t>
      </w:r>
      <w:r w:rsidR="00DD119B" w:rsidRPr="005B5A1F">
        <w:rPr>
          <w:rFonts w:cs="Arial"/>
          <w:color w:val="000000"/>
          <w:szCs w:val="20"/>
          <w:lang w:eastAsia="en-US"/>
        </w:rPr>
        <w:t>L</w:t>
      </w:r>
      <w:r w:rsidR="00F80511" w:rsidRPr="005B5A1F">
        <w:rPr>
          <w:rFonts w:cs="Arial"/>
          <w:color w:val="000000"/>
          <w:szCs w:val="20"/>
          <w:lang w:eastAsia="en-US"/>
        </w:rPr>
        <w:t>iemers is aangesloten bij het PON.</w:t>
      </w:r>
      <w:r w:rsidRPr="005B5A1F">
        <w:rPr>
          <w:rFonts w:cs="Arial"/>
          <w:color w:val="000000"/>
          <w:szCs w:val="20"/>
          <w:lang w:eastAsia="en-US"/>
        </w:rPr>
        <w:t xml:space="preserve"> </w:t>
      </w:r>
      <w:r w:rsidR="00E85E6F" w:rsidRPr="005B5A1F">
        <w:rPr>
          <w:rFonts w:cs="Arial"/>
          <w:color w:val="000000"/>
          <w:szCs w:val="20"/>
          <w:lang w:eastAsia="en-US"/>
        </w:rPr>
        <w:t>De PON-scholen voeren gezamenlijk werkgelegenheidsbeleid</w:t>
      </w:r>
      <w:r w:rsidR="009E3CBC" w:rsidRPr="005B5A1F">
        <w:rPr>
          <w:rFonts w:cs="Arial"/>
          <w:color w:val="000000"/>
          <w:szCs w:val="20"/>
          <w:lang w:eastAsia="en-US"/>
        </w:rPr>
        <w:t xml:space="preserve"> (‘Pon in beweging’). Di</w:t>
      </w:r>
      <w:r w:rsidR="00E85E6F" w:rsidRPr="005B5A1F">
        <w:rPr>
          <w:rFonts w:cs="Arial"/>
          <w:color w:val="000000"/>
          <w:szCs w:val="20"/>
          <w:lang w:eastAsia="en-US"/>
        </w:rPr>
        <w:t>t heeft voor- en nadelen: het bestuur dat kampt met boventalligheid kan zijn personeel toch een baangarantie geven; bij h</w:t>
      </w:r>
      <w:r w:rsidR="006E26A6" w:rsidRPr="005B5A1F">
        <w:rPr>
          <w:rFonts w:cs="Arial"/>
          <w:color w:val="000000"/>
          <w:szCs w:val="20"/>
          <w:lang w:eastAsia="en-US"/>
        </w:rPr>
        <w:t>et bestuur waarbij wel vacature</w:t>
      </w:r>
      <w:r w:rsidR="00E85E6F" w:rsidRPr="005B5A1F">
        <w:rPr>
          <w:rFonts w:cs="Arial"/>
          <w:color w:val="000000"/>
          <w:szCs w:val="20"/>
          <w:lang w:eastAsia="en-US"/>
        </w:rPr>
        <w:t>ruimte ontstaat, kan niet vrij benoemd wor</w:t>
      </w:r>
      <w:r w:rsidRPr="005B5A1F">
        <w:rPr>
          <w:rFonts w:cs="Arial"/>
          <w:color w:val="000000"/>
          <w:szCs w:val="20"/>
          <w:lang w:eastAsia="en-US"/>
        </w:rPr>
        <w:t>den</w:t>
      </w:r>
      <w:r w:rsidR="00E85E6F" w:rsidRPr="005B5A1F">
        <w:rPr>
          <w:rFonts w:cs="Arial"/>
          <w:color w:val="000000"/>
          <w:szCs w:val="20"/>
          <w:lang w:eastAsia="en-US"/>
        </w:rPr>
        <w:t xml:space="preserve">. </w:t>
      </w:r>
    </w:p>
    <w:p w:rsidR="00E85E6F" w:rsidRPr="005B5A1F" w:rsidRDefault="00E85E6F" w:rsidP="00587FAC">
      <w:pPr>
        <w:rPr>
          <w:rFonts w:cs="Arial"/>
          <w:szCs w:val="20"/>
        </w:rPr>
      </w:pPr>
    </w:p>
    <w:p w:rsidR="00424F19" w:rsidRPr="005B5A1F" w:rsidRDefault="00E85E6F" w:rsidP="00587FAC">
      <w:pPr>
        <w:rPr>
          <w:rFonts w:cs="Arial"/>
          <w:szCs w:val="20"/>
        </w:rPr>
      </w:pPr>
      <w:r w:rsidRPr="005B5A1F">
        <w:rPr>
          <w:rFonts w:cs="Arial"/>
          <w:szCs w:val="20"/>
        </w:rPr>
        <w:t>Tussentijdse vacatures die</w:t>
      </w:r>
      <w:r w:rsidR="0045454B" w:rsidRPr="005B5A1F">
        <w:rPr>
          <w:rFonts w:cs="Arial"/>
          <w:szCs w:val="20"/>
        </w:rPr>
        <w:t>nen</w:t>
      </w:r>
      <w:r w:rsidRPr="005B5A1F">
        <w:rPr>
          <w:rFonts w:cs="Arial"/>
          <w:szCs w:val="20"/>
        </w:rPr>
        <w:t xml:space="preserve"> </w:t>
      </w:r>
      <w:r w:rsidR="0045454B" w:rsidRPr="005B5A1F">
        <w:rPr>
          <w:rFonts w:cs="Arial"/>
          <w:szCs w:val="20"/>
        </w:rPr>
        <w:t>in het kader van bovengenoemd beleid te</w:t>
      </w:r>
      <w:r w:rsidRPr="005B5A1F">
        <w:rPr>
          <w:rFonts w:cs="Arial"/>
          <w:szCs w:val="20"/>
        </w:rPr>
        <w:t xml:space="preserve"> worden vervuld</w:t>
      </w:r>
      <w:r w:rsidR="0045454B" w:rsidRPr="005B5A1F">
        <w:rPr>
          <w:rFonts w:cs="Arial"/>
          <w:szCs w:val="20"/>
        </w:rPr>
        <w:t xml:space="preserve"> door de </w:t>
      </w:r>
      <w:proofErr w:type="spellStart"/>
      <w:r w:rsidR="0045454B" w:rsidRPr="005B5A1F">
        <w:rPr>
          <w:rFonts w:cs="Arial"/>
          <w:szCs w:val="20"/>
        </w:rPr>
        <w:t>Flexpool</w:t>
      </w:r>
      <w:proofErr w:type="spellEnd"/>
      <w:r w:rsidR="0045454B" w:rsidRPr="005B5A1F">
        <w:rPr>
          <w:rFonts w:cs="Arial"/>
          <w:szCs w:val="20"/>
        </w:rPr>
        <w:t xml:space="preserve"> (boventallig personeel PON-schoolbesturen)</w:t>
      </w:r>
      <w:r w:rsidRPr="005B5A1F">
        <w:rPr>
          <w:rFonts w:cs="Arial"/>
          <w:szCs w:val="20"/>
        </w:rPr>
        <w:t>.</w:t>
      </w:r>
      <w:r w:rsidR="0045454B" w:rsidRPr="005B5A1F">
        <w:rPr>
          <w:rFonts w:cs="Arial"/>
          <w:szCs w:val="20"/>
        </w:rPr>
        <w:t xml:space="preserve"> Hierna komt het A-team (tweede lijst, parallellijst) van PON voor deze vacature in aanmerking. </w:t>
      </w:r>
    </w:p>
    <w:p w:rsidR="0017315E" w:rsidRPr="005B5A1F" w:rsidRDefault="0017315E" w:rsidP="00587FAC">
      <w:pPr>
        <w:rPr>
          <w:rFonts w:cs="Arial"/>
          <w:szCs w:val="20"/>
        </w:rPr>
      </w:pPr>
    </w:p>
    <w:p w:rsidR="004832AD" w:rsidRPr="005B5A1F" w:rsidRDefault="004832AD" w:rsidP="00587FAC">
      <w:pPr>
        <w:rPr>
          <w:rFonts w:cs="Arial"/>
          <w:szCs w:val="20"/>
        </w:rPr>
      </w:pPr>
    </w:p>
    <w:p w:rsidR="00E1088A" w:rsidRPr="005B5A1F" w:rsidRDefault="00617A7A" w:rsidP="00E1088A">
      <w:pPr>
        <w:pStyle w:val="Kop2"/>
        <w:rPr>
          <w:rFonts w:ascii="Arial" w:hAnsi="Arial" w:cs="Arial"/>
          <w:sz w:val="20"/>
          <w:szCs w:val="20"/>
        </w:rPr>
      </w:pPr>
      <w:bookmarkStart w:id="10" w:name="_Toc433352750"/>
      <w:r w:rsidRPr="005B5A1F">
        <w:rPr>
          <w:rFonts w:ascii="Arial" w:hAnsi="Arial" w:cs="Arial"/>
          <w:sz w:val="20"/>
          <w:szCs w:val="20"/>
        </w:rPr>
        <w:t>2.5</w:t>
      </w:r>
      <w:r w:rsidR="00E1088A" w:rsidRPr="005B5A1F">
        <w:rPr>
          <w:rFonts w:ascii="Arial" w:hAnsi="Arial" w:cs="Arial"/>
          <w:sz w:val="20"/>
          <w:szCs w:val="20"/>
        </w:rPr>
        <w:tab/>
        <w:t>‘Tien-dagen-regeling’</w:t>
      </w:r>
      <w:bookmarkEnd w:id="10"/>
    </w:p>
    <w:p w:rsidR="00E1088A" w:rsidRPr="005B5A1F" w:rsidRDefault="00E1088A" w:rsidP="00587FAC">
      <w:pPr>
        <w:rPr>
          <w:rFonts w:cs="Arial"/>
          <w:szCs w:val="20"/>
        </w:rPr>
      </w:pPr>
      <w:r w:rsidRPr="005B5A1F">
        <w:rPr>
          <w:rFonts w:cs="Arial"/>
          <w:szCs w:val="20"/>
        </w:rPr>
        <w:t xml:space="preserve">Per 1 januari 2015 is de </w:t>
      </w:r>
      <w:r w:rsidR="00D150CD" w:rsidRPr="005B5A1F">
        <w:rPr>
          <w:rFonts w:cs="Arial"/>
          <w:szCs w:val="20"/>
        </w:rPr>
        <w:t xml:space="preserve">financiële afwikkeling van de </w:t>
      </w:r>
      <w:r w:rsidRPr="005B5A1F">
        <w:rPr>
          <w:rFonts w:cs="Arial"/>
          <w:szCs w:val="20"/>
        </w:rPr>
        <w:t xml:space="preserve">zo genoemde ‘tien-dagen-regeling’ gewijzigd: </w:t>
      </w:r>
      <w:r w:rsidR="00D150CD" w:rsidRPr="005B5A1F">
        <w:rPr>
          <w:rFonts w:cs="Arial"/>
          <w:szCs w:val="20"/>
        </w:rPr>
        <w:t xml:space="preserve">in de </w:t>
      </w:r>
      <w:r w:rsidR="00A22142" w:rsidRPr="005B5A1F">
        <w:rPr>
          <w:rFonts w:cs="Arial"/>
          <w:szCs w:val="20"/>
        </w:rPr>
        <w:t>CAO</w:t>
      </w:r>
      <w:r w:rsidR="00D150CD" w:rsidRPr="005B5A1F">
        <w:rPr>
          <w:rFonts w:cs="Arial"/>
          <w:szCs w:val="20"/>
        </w:rPr>
        <w:t xml:space="preserve"> is de mogelijkheid van dit buitengewoon verlof blijven staan (uitvaart van een niet-familielid, bijwonen promotie, bijzondere gezinsomstandigheden etc.), maar het vervangingsfonds keert hiervoor geen vervangingsgelden uit. </w:t>
      </w:r>
    </w:p>
    <w:p w:rsidR="00E85E6F" w:rsidRPr="005B5A1F" w:rsidRDefault="00E85E6F" w:rsidP="00587FAC">
      <w:pPr>
        <w:rPr>
          <w:rFonts w:cs="Arial"/>
          <w:szCs w:val="20"/>
          <w:lang w:eastAsia="en-US"/>
        </w:rPr>
      </w:pPr>
    </w:p>
    <w:p w:rsidR="00710A08" w:rsidRPr="005B5A1F" w:rsidRDefault="00710A08" w:rsidP="00587FAC">
      <w:pPr>
        <w:rPr>
          <w:rFonts w:cs="Arial"/>
          <w:szCs w:val="20"/>
          <w:lang w:eastAsia="en-US"/>
        </w:rPr>
      </w:pPr>
    </w:p>
    <w:p w:rsidR="00710A08" w:rsidRPr="005B5A1F" w:rsidRDefault="00710A08" w:rsidP="00587FAC">
      <w:pPr>
        <w:rPr>
          <w:rFonts w:cs="Arial"/>
          <w:szCs w:val="20"/>
          <w:lang w:eastAsia="en-US"/>
        </w:rPr>
      </w:pPr>
    </w:p>
    <w:p w:rsidR="00AB0DEB" w:rsidRPr="005B5A1F" w:rsidRDefault="00617A7A" w:rsidP="00C273AF">
      <w:pPr>
        <w:pStyle w:val="Kop1"/>
        <w:rPr>
          <w:sz w:val="20"/>
          <w:szCs w:val="20"/>
        </w:rPr>
      </w:pPr>
      <w:bookmarkStart w:id="11" w:name="_Toc433352752"/>
      <w:r w:rsidRPr="005B5A1F">
        <w:rPr>
          <w:sz w:val="20"/>
          <w:szCs w:val="20"/>
        </w:rPr>
        <w:lastRenderedPageBreak/>
        <w:t>3</w:t>
      </w:r>
      <w:r w:rsidR="00AB0DEB" w:rsidRPr="005B5A1F">
        <w:rPr>
          <w:sz w:val="20"/>
          <w:szCs w:val="20"/>
        </w:rPr>
        <w:tab/>
        <w:t>Organisatiestructuur</w:t>
      </w:r>
      <w:bookmarkEnd w:id="11"/>
      <w:r w:rsidR="00B676BB" w:rsidRPr="005B5A1F">
        <w:rPr>
          <w:sz w:val="20"/>
          <w:szCs w:val="20"/>
        </w:rPr>
        <w:t xml:space="preserve"> </w:t>
      </w:r>
      <w:r w:rsidR="00AB0DEB" w:rsidRPr="005B5A1F">
        <w:rPr>
          <w:sz w:val="20"/>
          <w:szCs w:val="20"/>
        </w:rPr>
        <w:t xml:space="preserve"> </w:t>
      </w:r>
    </w:p>
    <w:p w:rsidR="000A22E6" w:rsidRPr="005B5A1F" w:rsidRDefault="000A22E6" w:rsidP="000A22E6">
      <w:pPr>
        <w:rPr>
          <w:rFonts w:cs="Arial"/>
          <w:szCs w:val="20"/>
          <w:lang w:eastAsia="en-US"/>
        </w:rPr>
      </w:pPr>
      <w:r w:rsidRPr="005B5A1F">
        <w:rPr>
          <w:rFonts w:cs="Arial"/>
          <w:szCs w:val="20"/>
          <w:lang w:eastAsia="en-US"/>
        </w:rPr>
        <w:t xml:space="preserve">Het samenwerkingsverband is een vrij platte organisatie met een directeur en een aantal medewerkers die ondersteunend zijn op verschillende domeinen naar de scholen in het </w:t>
      </w:r>
      <w:r w:rsidR="006C2BC1" w:rsidRPr="005B5A1F">
        <w:rPr>
          <w:rFonts w:cs="Arial"/>
          <w:szCs w:val="20"/>
          <w:lang w:eastAsia="en-US"/>
        </w:rPr>
        <w:t>samenwerkingsverband</w:t>
      </w:r>
      <w:r w:rsidRPr="005B5A1F">
        <w:rPr>
          <w:rFonts w:cs="Arial"/>
          <w:szCs w:val="20"/>
          <w:lang w:eastAsia="en-US"/>
        </w:rPr>
        <w:t>.</w:t>
      </w:r>
      <w:r w:rsidR="007D03AA">
        <w:rPr>
          <w:rFonts w:cs="Arial"/>
          <w:szCs w:val="20"/>
          <w:lang w:eastAsia="en-US"/>
        </w:rPr>
        <w:t xml:space="preserve"> Daarnaast zijn een 2</w:t>
      </w:r>
      <w:r w:rsidR="006C2BC1" w:rsidRPr="005B5A1F">
        <w:rPr>
          <w:rFonts w:cs="Arial"/>
          <w:szCs w:val="20"/>
          <w:lang w:eastAsia="en-US"/>
        </w:rPr>
        <w:t xml:space="preserve"> tal medewerkers belast met de toewijzing v</w:t>
      </w:r>
      <w:r w:rsidR="00F80511" w:rsidRPr="005B5A1F">
        <w:rPr>
          <w:rFonts w:cs="Arial"/>
          <w:szCs w:val="20"/>
          <w:lang w:eastAsia="en-US"/>
        </w:rPr>
        <w:t xml:space="preserve">an Toelaatbaarheidsverklaringen </w:t>
      </w:r>
      <w:r w:rsidR="006E26A6" w:rsidRPr="005B5A1F">
        <w:rPr>
          <w:rFonts w:cs="Arial"/>
          <w:szCs w:val="20"/>
          <w:lang w:eastAsia="en-US"/>
        </w:rPr>
        <w:t>(</w:t>
      </w:r>
      <w:proofErr w:type="spellStart"/>
      <w:r w:rsidR="006E26A6" w:rsidRPr="005B5A1F">
        <w:rPr>
          <w:rFonts w:cs="Arial"/>
          <w:szCs w:val="20"/>
          <w:lang w:eastAsia="en-US"/>
        </w:rPr>
        <w:t>TLV’s</w:t>
      </w:r>
      <w:proofErr w:type="spellEnd"/>
      <w:r w:rsidR="006C2BC1" w:rsidRPr="005B5A1F">
        <w:rPr>
          <w:rFonts w:cs="Arial"/>
          <w:szCs w:val="20"/>
          <w:lang w:eastAsia="en-US"/>
        </w:rPr>
        <w:t>)</w:t>
      </w:r>
      <w:r w:rsidR="00F80511" w:rsidRPr="005B5A1F">
        <w:rPr>
          <w:rFonts w:cs="Arial"/>
          <w:szCs w:val="20"/>
          <w:lang w:eastAsia="en-US"/>
        </w:rPr>
        <w:t>.</w:t>
      </w:r>
    </w:p>
    <w:p w:rsidR="006D570D" w:rsidRPr="005B5A1F" w:rsidRDefault="006D570D" w:rsidP="00587FAC">
      <w:pPr>
        <w:widowControl w:val="0"/>
        <w:autoSpaceDE w:val="0"/>
        <w:autoSpaceDN w:val="0"/>
        <w:adjustRightInd w:val="0"/>
        <w:rPr>
          <w:rFonts w:cs="Arial"/>
          <w:szCs w:val="20"/>
        </w:rPr>
      </w:pPr>
    </w:p>
    <w:p w:rsidR="00C54E83" w:rsidRPr="005B5A1F" w:rsidRDefault="00C54E83" w:rsidP="00587FAC">
      <w:pPr>
        <w:rPr>
          <w:rFonts w:cs="Arial"/>
          <w:b/>
          <w:szCs w:val="20"/>
        </w:rPr>
      </w:pPr>
      <w:r w:rsidRPr="005B5A1F">
        <w:rPr>
          <w:rFonts w:cs="Arial"/>
          <w:b/>
          <w:szCs w:val="20"/>
        </w:rPr>
        <w:t xml:space="preserve">Procedure en criteria </w:t>
      </w:r>
      <w:r w:rsidR="00710A08" w:rsidRPr="005B5A1F">
        <w:rPr>
          <w:rFonts w:cs="Arial"/>
          <w:b/>
          <w:szCs w:val="20"/>
        </w:rPr>
        <w:t>bij krimp van de organisatie.</w:t>
      </w:r>
    </w:p>
    <w:p w:rsidR="00C54E83" w:rsidRPr="005B5A1F" w:rsidRDefault="00710A08" w:rsidP="00587FAC">
      <w:pPr>
        <w:rPr>
          <w:rFonts w:cs="Arial"/>
          <w:szCs w:val="20"/>
        </w:rPr>
      </w:pPr>
      <w:r w:rsidRPr="005B5A1F">
        <w:rPr>
          <w:rFonts w:cs="Arial"/>
          <w:szCs w:val="20"/>
        </w:rPr>
        <w:t>D</w:t>
      </w:r>
      <w:r w:rsidR="006D570D" w:rsidRPr="005B5A1F">
        <w:rPr>
          <w:rFonts w:cs="Arial"/>
          <w:szCs w:val="20"/>
        </w:rPr>
        <w:t xml:space="preserve">e </w:t>
      </w:r>
      <w:r w:rsidR="00C54E83" w:rsidRPr="005B5A1F">
        <w:rPr>
          <w:rFonts w:cs="Arial"/>
          <w:szCs w:val="20"/>
        </w:rPr>
        <w:t xml:space="preserve">directeur </w:t>
      </w:r>
      <w:r w:rsidRPr="005B5A1F">
        <w:rPr>
          <w:rFonts w:cs="Arial"/>
          <w:szCs w:val="20"/>
        </w:rPr>
        <w:t>z</w:t>
      </w:r>
      <w:r w:rsidR="00A81BA3">
        <w:rPr>
          <w:rFonts w:cs="Arial"/>
          <w:szCs w:val="20"/>
        </w:rPr>
        <w:t xml:space="preserve">al bij krimp van het aantal leerlingen op basis van de volgende </w:t>
      </w:r>
      <w:r w:rsidR="00C54E83" w:rsidRPr="005B5A1F">
        <w:rPr>
          <w:rFonts w:cs="Arial"/>
          <w:szCs w:val="20"/>
        </w:rPr>
        <w:t>criteria teamleden moete</w:t>
      </w:r>
      <w:r w:rsidR="00396EDE" w:rsidRPr="005B5A1F">
        <w:rPr>
          <w:rFonts w:cs="Arial"/>
          <w:szCs w:val="20"/>
        </w:rPr>
        <w:t>n</w:t>
      </w:r>
      <w:r w:rsidR="00A81BA3">
        <w:rPr>
          <w:rFonts w:cs="Arial"/>
          <w:szCs w:val="20"/>
        </w:rPr>
        <w:t xml:space="preserve"> voordragen voor mobiliteit: </w:t>
      </w:r>
    </w:p>
    <w:p w:rsidR="00C54E83" w:rsidRPr="005B5A1F" w:rsidRDefault="00C54E83" w:rsidP="00587FAC">
      <w:pPr>
        <w:rPr>
          <w:rFonts w:cs="Arial"/>
          <w:szCs w:val="20"/>
        </w:rPr>
      </w:pPr>
    </w:p>
    <w:p w:rsidR="00C54E83" w:rsidRPr="005B5A1F" w:rsidRDefault="006D570D" w:rsidP="00B676BB">
      <w:pPr>
        <w:numPr>
          <w:ilvl w:val="0"/>
          <w:numId w:val="5"/>
        </w:numPr>
        <w:rPr>
          <w:rFonts w:cs="Arial"/>
          <w:szCs w:val="20"/>
        </w:rPr>
      </w:pPr>
      <w:r w:rsidRPr="005B5A1F">
        <w:rPr>
          <w:rFonts w:cs="Arial"/>
          <w:szCs w:val="20"/>
        </w:rPr>
        <w:t>D</w:t>
      </w:r>
      <w:r w:rsidR="00C54E83" w:rsidRPr="005B5A1F">
        <w:rPr>
          <w:rFonts w:cs="Arial"/>
          <w:szCs w:val="20"/>
        </w:rPr>
        <w:t>eskundigheid. De directeur geeft aan voor welke functies en voor welke omvang specifieke deskundigheden voor de beoogde or</w:t>
      </w:r>
      <w:r w:rsidR="00556034" w:rsidRPr="005B5A1F">
        <w:rPr>
          <w:rFonts w:cs="Arial"/>
          <w:szCs w:val="20"/>
        </w:rPr>
        <w:t>ganisatiestructuur</w:t>
      </w:r>
      <w:r w:rsidR="00C54E83" w:rsidRPr="005B5A1F">
        <w:rPr>
          <w:rFonts w:cs="Arial"/>
          <w:szCs w:val="20"/>
        </w:rPr>
        <w:t xml:space="preserve"> benodigd zijn. Bij de invulling van deze functies wordt in eerste instantie behoud van deskundigheid en specifieke bevoegdheid als uitgangspunt gehanteerd. Als de gesprekk</w:t>
      </w:r>
      <w:r w:rsidR="00250841" w:rsidRPr="005B5A1F">
        <w:rPr>
          <w:rFonts w:cs="Arial"/>
          <w:szCs w:val="20"/>
        </w:rPr>
        <w:t>encyclus is doorlopen heeft de</w:t>
      </w:r>
      <w:r w:rsidR="00C54E83" w:rsidRPr="005B5A1F">
        <w:rPr>
          <w:rFonts w:cs="Arial"/>
          <w:szCs w:val="20"/>
        </w:rPr>
        <w:t xml:space="preserve"> directeur zicht op inzetbaarheid en competenties van elke medewerker. </w:t>
      </w:r>
    </w:p>
    <w:p w:rsidR="00C54E83" w:rsidRPr="005B5A1F" w:rsidRDefault="00C54E83" w:rsidP="00587FAC">
      <w:pPr>
        <w:rPr>
          <w:rFonts w:cs="Arial"/>
          <w:szCs w:val="20"/>
        </w:rPr>
      </w:pPr>
    </w:p>
    <w:p w:rsidR="00C54E83" w:rsidRPr="005B5A1F" w:rsidRDefault="00C54E83" w:rsidP="00B676BB">
      <w:pPr>
        <w:numPr>
          <w:ilvl w:val="0"/>
          <w:numId w:val="5"/>
        </w:numPr>
        <w:rPr>
          <w:rFonts w:cs="Arial"/>
          <w:szCs w:val="20"/>
        </w:rPr>
      </w:pPr>
      <w:r w:rsidRPr="005B5A1F">
        <w:rPr>
          <w:rFonts w:cs="Arial"/>
          <w:szCs w:val="20"/>
        </w:rPr>
        <w:t xml:space="preserve">Afspiegeling. Indien voor één of enkele functies meerdere personen in aanmerking komen, wordt het criterium evenwichtige samenstelling van het team toegepast; evenwichtige leeftijdsopbouw team: categorieën 20-35 / 36-45 / 46-55 / 56-65. </w:t>
      </w:r>
      <w:r w:rsidR="00823849" w:rsidRPr="005B5A1F">
        <w:rPr>
          <w:rFonts w:cs="Arial"/>
          <w:szCs w:val="20"/>
        </w:rPr>
        <w:t xml:space="preserve">Binnen deze categorie wordt </w:t>
      </w:r>
      <w:r w:rsidR="00AF560E" w:rsidRPr="005B5A1F">
        <w:rPr>
          <w:rFonts w:cs="Arial"/>
          <w:szCs w:val="20"/>
        </w:rPr>
        <w:t xml:space="preserve">de kandidaat aangewezen in de volgorde: </w:t>
      </w:r>
      <w:r w:rsidR="0030034D" w:rsidRPr="005B5A1F">
        <w:rPr>
          <w:rFonts w:cs="Arial"/>
          <w:szCs w:val="20"/>
        </w:rPr>
        <w:t xml:space="preserve">passende </w:t>
      </w:r>
      <w:proofErr w:type="spellStart"/>
      <w:r w:rsidR="0030034D" w:rsidRPr="005B5A1F">
        <w:rPr>
          <w:rFonts w:cs="Arial"/>
          <w:szCs w:val="20"/>
        </w:rPr>
        <w:t>wtf</w:t>
      </w:r>
      <w:proofErr w:type="spellEnd"/>
      <w:r w:rsidR="0030034D" w:rsidRPr="005B5A1F">
        <w:rPr>
          <w:rFonts w:cs="Arial"/>
          <w:szCs w:val="20"/>
        </w:rPr>
        <w:t xml:space="preserve"> </w:t>
      </w:r>
      <w:r w:rsidR="00710A08" w:rsidRPr="005B5A1F">
        <w:rPr>
          <w:rFonts w:cs="Arial"/>
          <w:szCs w:val="20"/>
        </w:rPr>
        <w:t>–</w:t>
      </w:r>
      <w:r w:rsidR="0030034D" w:rsidRPr="005B5A1F">
        <w:rPr>
          <w:rFonts w:cs="Arial"/>
          <w:szCs w:val="20"/>
        </w:rPr>
        <w:t xml:space="preserve"> uren</w:t>
      </w:r>
      <w:r w:rsidR="00710A08" w:rsidRPr="005B5A1F">
        <w:rPr>
          <w:rFonts w:cs="Arial"/>
          <w:szCs w:val="20"/>
        </w:rPr>
        <w:t xml:space="preserve"> en anciënniteit. </w:t>
      </w:r>
    </w:p>
    <w:p w:rsidR="00C54E83" w:rsidRPr="005B5A1F" w:rsidRDefault="00C54E83" w:rsidP="00587FAC">
      <w:pPr>
        <w:rPr>
          <w:rFonts w:cs="Arial"/>
          <w:szCs w:val="20"/>
        </w:rPr>
      </w:pPr>
    </w:p>
    <w:p w:rsidR="00C54E83" w:rsidRPr="005B5A1F" w:rsidRDefault="00C54E83" w:rsidP="00587FAC">
      <w:pPr>
        <w:autoSpaceDE w:val="0"/>
        <w:autoSpaceDN w:val="0"/>
        <w:adjustRightInd w:val="0"/>
        <w:rPr>
          <w:rFonts w:cs="Arial"/>
          <w:color w:val="000000"/>
          <w:szCs w:val="20"/>
        </w:rPr>
      </w:pPr>
    </w:p>
    <w:p w:rsidR="003265AA" w:rsidRDefault="00C54E83" w:rsidP="006D570D">
      <w:pPr>
        <w:rPr>
          <w:rFonts w:cs="Arial"/>
          <w:color w:val="000000"/>
          <w:szCs w:val="20"/>
        </w:rPr>
      </w:pPr>
      <w:r w:rsidRPr="005B5A1F">
        <w:rPr>
          <w:rFonts w:cs="Arial"/>
          <w:color w:val="000000"/>
          <w:szCs w:val="20"/>
        </w:rPr>
        <w:t>Bij de toepassing van deze criteria moet worden gewerkt met objectief vast te stellen kenmerken. Zo kan deskundigheid worden vastgesteld aan de hand van het aantal jaren werkervaring dat een werkn</w:t>
      </w:r>
      <w:r w:rsidR="00961F2D" w:rsidRPr="005B5A1F">
        <w:rPr>
          <w:rFonts w:cs="Arial"/>
          <w:color w:val="000000"/>
          <w:szCs w:val="20"/>
        </w:rPr>
        <w:t>emer heeft en door de opbouw van het personeelsdossier en de POP ’s van de medewerkers.</w:t>
      </w:r>
    </w:p>
    <w:p w:rsidR="00A81BA3" w:rsidRDefault="00A81BA3" w:rsidP="006D570D">
      <w:pPr>
        <w:rPr>
          <w:rFonts w:cs="Arial"/>
          <w:color w:val="000000"/>
          <w:szCs w:val="20"/>
        </w:rPr>
      </w:pPr>
    </w:p>
    <w:p w:rsidR="00A81BA3" w:rsidRPr="005B5A1F" w:rsidRDefault="00A81BA3" w:rsidP="006D570D">
      <w:pPr>
        <w:rPr>
          <w:rFonts w:cs="Arial"/>
          <w:b/>
          <w:color w:val="000000"/>
          <w:szCs w:val="20"/>
        </w:rPr>
      </w:pPr>
    </w:p>
    <w:p w:rsidR="00E85E6F" w:rsidRPr="005B5A1F" w:rsidRDefault="00E85E6F" w:rsidP="00587FAC">
      <w:pPr>
        <w:rPr>
          <w:rFonts w:cs="Arial"/>
          <w:szCs w:val="20"/>
        </w:rPr>
      </w:pPr>
    </w:p>
    <w:p w:rsidR="00E85E6F" w:rsidRPr="005B5A1F" w:rsidRDefault="00A83BF0" w:rsidP="00C273AF">
      <w:pPr>
        <w:pStyle w:val="Kop1"/>
        <w:rPr>
          <w:sz w:val="20"/>
          <w:szCs w:val="20"/>
        </w:rPr>
      </w:pPr>
      <w:bookmarkStart w:id="12" w:name="_Toc433352754"/>
      <w:r w:rsidRPr="005B5A1F">
        <w:rPr>
          <w:sz w:val="20"/>
          <w:szCs w:val="20"/>
        </w:rPr>
        <w:t>4</w:t>
      </w:r>
      <w:r w:rsidR="00E85E6F" w:rsidRPr="005B5A1F">
        <w:rPr>
          <w:sz w:val="20"/>
          <w:szCs w:val="20"/>
        </w:rPr>
        <w:tab/>
        <w:t>ACTUELE ONTWIKKELINGEN</w:t>
      </w:r>
      <w:bookmarkEnd w:id="12"/>
    </w:p>
    <w:p w:rsidR="00C878CE" w:rsidRPr="005B5A1F" w:rsidRDefault="00C878CE" w:rsidP="00587FAC">
      <w:pPr>
        <w:rPr>
          <w:rFonts w:cs="Arial"/>
          <w:szCs w:val="20"/>
        </w:rPr>
      </w:pPr>
    </w:p>
    <w:p w:rsidR="00E85E6F" w:rsidRPr="005B5A1F" w:rsidRDefault="00A83BF0" w:rsidP="00587FAC">
      <w:pPr>
        <w:pStyle w:val="Kop2"/>
        <w:rPr>
          <w:rFonts w:ascii="Arial" w:hAnsi="Arial" w:cs="Arial"/>
          <w:sz w:val="20"/>
          <w:szCs w:val="20"/>
        </w:rPr>
      </w:pPr>
      <w:bookmarkStart w:id="13" w:name="_Toc433352755"/>
      <w:r w:rsidRPr="005B5A1F">
        <w:rPr>
          <w:rFonts w:ascii="Arial" w:hAnsi="Arial" w:cs="Arial"/>
          <w:sz w:val="20"/>
          <w:szCs w:val="20"/>
        </w:rPr>
        <w:t>4.1</w:t>
      </w:r>
      <w:r w:rsidR="00E85E6F" w:rsidRPr="005B5A1F">
        <w:rPr>
          <w:rFonts w:ascii="Arial" w:hAnsi="Arial" w:cs="Arial"/>
          <w:sz w:val="20"/>
          <w:szCs w:val="20"/>
        </w:rPr>
        <w:tab/>
        <w:t>Prognoses van leerlingaantallen</w:t>
      </w:r>
      <w:bookmarkEnd w:id="13"/>
    </w:p>
    <w:p w:rsidR="00985607" w:rsidRPr="005B5A1F" w:rsidRDefault="00CF44A5" w:rsidP="00587FAC">
      <w:pPr>
        <w:rPr>
          <w:rFonts w:cs="Arial"/>
          <w:szCs w:val="20"/>
        </w:rPr>
      </w:pPr>
      <w:r w:rsidRPr="005B5A1F">
        <w:rPr>
          <w:rFonts w:cs="Arial"/>
          <w:szCs w:val="20"/>
        </w:rPr>
        <w:t>Het leerl</w:t>
      </w:r>
      <w:r w:rsidR="00396EDE" w:rsidRPr="005B5A1F">
        <w:rPr>
          <w:rFonts w:cs="Arial"/>
          <w:szCs w:val="20"/>
        </w:rPr>
        <w:t>ingenaantal is de afgelopen jaren</w:t>
      </w:r>
      <w:r w:rsidRPr="005B5A1F">
        <w:rPr>
          <w:rFonts w:cs="Arial"/>
          <w:szCs w:val="20"/>
        </w:rPr>
        <w:t xml:space="preserve"> al met een kleine 2000 leerlingen afgenomen in het samenwerkingsverband. Tot 2020 zal dat proces doorgaa</w:t>
      </w:r>
      <w:r w:rsidR="004741D9" w:rsidRPr="005B5A1F">
        <w:rPr>
          <w:rFonts w:cs="Arial"/>
          <w:szCs w:val="20"/>
        </w:rPr>
        <w:t>n. De prognose wijst uit dat</w:t>
      </w:r>
      <w:r w:rsidRPr="005B5A1F">
        <w:rPr>
          <w:rFonts w:cs="Arial"/>
          <w:szCs w:val="20"/>
        </w:rPr>
        <w:t xml:space="preserve"> circa 1000 leerlingen minder aan het onderwijs zullen deelnemen in 2020.  Dat betekent dat de inkomsten van het samenwerkingsverband ook dalen. </w:t>
      </w:r>
    </w:p>
    <w:p w:rsidR="00985607" w:rsidRPr="005B5A1F" w:rsidRDefault="00985607" w:rsidP="00587FAC">
      <w:pPr>
        <w:rPr>
          <w:rFonts w:cs="Arial"/>
          <w:szCs w:val="20"/>
        </w:rPr>
      </w:pPr>
    </w:p>
    <w:p w:rsidR="00DA04AA" w:rsidRPr="005B5A1F" w:rsidRDefault="00DA04AA" w:rsidP="00DA04AA">
      <w:pPr>
        <w:rPr>
          <w:rFonts w:cs="Arial"/>
          <w:b/>
          <w:szCs w:val="20"/>
        </w:rPr>
      </w:pPr>
      <w:r w:rsidRPr="005B5A1F">
        <w:rPr>
          <w:rFonts w:cs="Arial"/>
          <w:b/>
          <w:szCs w:val="20"/>
        </w:rPr>
        <w:t xml:space="preserve">Tabel afbouw personeel en afname leerlingenaantallen </w:t>
      </w:r>
    </w:p>
    <w:tbl>
      <w:tblPr>
        <w:tblStyle w:val="Tabelraster"/>
        <w:tblW w:w="0" w:type="auto"/>
        <w:tblLook w:val="04A0" w:firstRow="1" w:lastRow="0" w:firstColumn="1" w:lastColumn="0" w:noHBand="0" w:noVBand="1"/>
      </w:tblPr>
      <w:tblGrid>
        <w:gridCol w:w="3107"/>
        <w:gridCol w:w="3070"/>
        <w:gridCol w:w="2885"/>
      </w:tblGrid>
      <w:tr w:rsidR="00DA04AA" w:rsidRPr="005B5A1F" w:rsidTr="0025284D">
        <w:tc>
          <w:tcPr>
            <w:tcW w:w="3107" w:type="dxa"/>
          </w:tcPr>
          <w:p w:rsidR="00DA04AA" w:rsidRPr="005B5A1F" w:rsidRDefault="00DA04AA" w:rsidP="0025284D">
            <w:pPr>
              <w:rPr>
                <w:rFonts w:cs="Arial"/>
                <w:szCs w:val="20"/>
              </w:rPr>
            </w:pPr>
            <w:r w:rsidRPr="005B5A1F">
              <w:rPr>
                <w:rFonts w:cs="Arial"/>
                <w:szCs w:val="20"/>
              </w:rPr>
              <w:t>Start schooljaar</w:t>
            </w:r>
          </w:p>
        </w:tc>
        <w:tc>
          <w:tcPr>
            <w:tcW w:w="3070" w:type="dxa"/>
          </w:tcPr>
          <w:p w:rsidR="00DA04AA" w:rsidRPr="005B5A1F" w:rsidRDefault="00DA04AA" w:rsidP="0025284D">
            <w:pPr>
              <w:rPr>
                <w:rFonts w:cs="Arial"/>
                <w:szCs w:val="20"/>
              </w:rPr>
            </w:pPr>
            <w:r w:rsidRPr="005B5A1F">
              <w:rPr>
                <w:rFonts w:cs="Arial"/>
                <w:szCs w:val="20"/>
              </w:rPr>
              <w:t>personeelsomvang</w:t>
            </w:r>
          </w:p>
        </w:tc>
        <w:tc>
          <w:tcPr>
            <w:tcW w:w="2885" w:type="dxa"/>
          </w:tcPr>
          <w:p w:rsidR="00DA04AA" w:rsidRPr="005B5A1F" w:rsidRDefault="00DA04AA" w:rsidP="0025284D">
            <w:pPr>
              <w:rPr>
                <w:rFonts w:cs="Arial"/>
                <w:szCs w:val="20"/>
              </w:rPr>
            </w:pPr>
            <w:r w:rsidRPr="005B5A1F">
              <w:rPr>
                <w:rFonts w:cs="Arial"/>
                <w:szCs w:val="20"/>
              </w:rPr>
              <w:t xml:space="preserve">Leerlingaantal  per 1 okt. </w:t>
            </w:r>
          </w:p>
        </w:tc>
      </w:tr>
      <w:tr w:rsidR="00DA04AA" w:rsidRPr="005B5A1F" w:rsidTr="0025284D">
        <w:tc>
          <w:tcPr>
            <w:tcW w:w="3107" w:type="dxa"/>
          </w:tcPr>
          <w:p w:rsidR="00DA04AA" w:rsidRPr="005B5A1F" w:rsidRDefault="00DA04AA" w:rsidP="0025284D">
            <w:pPr>
              <w:rPr>
                <w:rFonts w:cs="Arial"/>
                <w:szCs w:val="20"/>
              </w:rPr>
            </w:pPr>
            <w:r w:rsidRPr="005B5A1F">
              <w:rPr>
                <w:rFonts w:cs="Arial"/>
                <w:szCs w:val="20"/>
              </w:rPr>
              <w:t xml:space="preserve">2014-2015 </w:t>
            </w:r>
          </w:p>
        </w:tc>
        <w:tc>
          <w:tcPr>
            <w:tcW w:w="3070" w:type="dxa"/>
          </w:tcPr>
          <w:p w:rsidR="00DA04AA" w:rsidRPr="005B5A1F" w:rsidRDefault="00DA04AA" w:rsidP="0025284D">
            <w:pPr>
              <w:rPr>
                <w:rFonts w:cs="Arial"/>
                <w:szCs w:val="20"/>
              </w:rPr>
            </w:pPr>
            <w:r w:rsidRPr="005B5A1F">
              <w:rPr>
                <w:rFonts w:cs="Arial"/>
                <w:szCs w:val="20"/>
              </w:rPr>
              <w:t>11,82 FTE</w:t>
            </w:r>
          </w:p>
        </w:tc>
        <w:tc>
          <w:tcPr>
            <w:tcW w:w="2885" w:type="dxa"/>
          </w:tcPr>
          <w:p w:rsidR="00DA04AA" w:rsidRPr="005B5A1F" w:rsidRDefault="00DA04AA" w:rsidP="0025284D">
            <w:pPr>
              <w:rPr>
                <w:rFonts w:cs="Arial"/>
                <w:szCs w:val="20"/>
              </w:rPr>
            </w:pPr>
            <w:r w:rsidRPr="005B5A1F">
              <w:rPr>
                <w:rFonts w:cs="Arial"/>
                <w:szCs w:val="20"/>
              </w:rPr>
              <w:t>8325</w:t>
            </w:r>
          </w:p>
        </w:tc>
      </w:tr>
      <w:tr w:rsidR="00DA04AA" w:rsidRPr="005B5A1F" w:rsidTr="0025284D">
        <w:tc>
          <w:tcPr>
            <w:tcW w:w="3107" w:type="dxa"/>
          </w:tcPr>
          <w:p w:rsidR="00DA04AA" w:rsidRPr="005B5A1F" w:rsidRDefault="00DA04AA" w:rsidP="0025284D">
            <w:pPr>
              <w:rPr>
                <w:rFonts w:cs="Arial"/>
                <w:szCs w:val="20"/>
              </w:rPr>
            </w:pPr>
            <w:r w:rsidRPr="005B5A1F">
              <w:rPr>
                <w:rFonts w:cs="Arial"/>
                <w:szCs w:val="20"/>
              </w:rPr>
              <w:t>2015-2016</w:t>
            </w:r>
          </w:p>
        </w:tc>
        <w:tc>
          <w:tcPr>
            <w:tcW w:w="3070" w:type="dxa"/>
          </w:tcPr>
          <w:p w:rsidR="00DA04AA" w:rsidRPr="005B5A1F" w:rsidRDefault="00DA04AA" w:rsidP="0025284D">
            <w:pPr>
              <w:rPr>
                <w:rFonts w:cs="Arial"/>
                <w:szCs w:val="20"/>
              </w:rPr>
            </w:pPr>
            <w:r w:rsidRPr="005B5A1F">
              <w:rPr>
                <w:rFonts w:cs="Arial"/>
                <w:szCs w:val="20"/>
              </w:rPr>
              <w:t>10,82 FTE</w:t>
            </w:r>
          </w:p>
        </w:tc>
        <w:tc>
          <w:tcPr>
            <w:tcW w:w="2885" w:type="dxa"/>
          </w:tcPr>
          <w:p w:rsidR="00DA04AA" w:rsidRPr="005B5A1F" w:rsidRDefault="00DA04AA" w:rsidP="0025284D">
            <w:pPr>
              <w:rPr>
                <w:rFonts w:cs="Arial"/>
                <w:szCs w:val="20"/>
              </w:rPr>
            </w:pPr>
            <w:r w:rsidRPr="005B5A1F">
              <w:rPr>
                <w:rFonts w:cs="Arial"/>
                <w:szCs w:val="20"/>
              </w:rPr>
              <w:t>8003</w:t>
            </w:r>
          </w:p>
        </w:tc>
      </w:tr>
      <w:tr w:rsidR="00DA04AA" w:rsidRPr="005B5A1F" w:rsidTr="0025284D">
        <w:tc>
          <w:tcPr>
            <w:tcW w:w="3107" w:type="dxa"/>
          </w:tcPr>
          <w:p w:rsidR="00DA04AA" w:rsidRPr="005B5A1F" w:rsidRDefault="00DA04AA" w:rsidP="0025284D">
            <w:pPr>
              <w:rPr>
                <w:rFonts w:cs="Arial"/>
                <w:szCs w:val="20"/>
              </w:rPr>
            </w:pPr>
            <w:r w:rsidRPr="005B5A1F">
              <w:rPr>
                <w:rFonts w:cs="Arial"/>
                <w:szCs w:val="20"/>
              </w:rPr>
              <w:t>2016-2017</w:t>
            </w:r>
          </w:p>
        </w:tc>
        <w:tc>
          <w:tcPr>
            <w:tcW w:w="3070" w:type="dxa"/>
          </w:tcPr>
          <w:p w:rsidR="00DA04AA" w:rsidRPr="005B5A1F" w:rsidRDefault="001315F7" w:rsidP="0025284D">
            <w:pPr>
              <w:rPr>
                <w:rFonts w:cs="Arial"/>
                <w:szCs w:val="20"/>
              </w:rPr>
            </w:pPr>
            <w:r w:rsidRPr="005B5A1F">
              <w:rPr>
                <w:rFonts w:cs="Arial"/>
                <w:szCs w:val="20"/>
              </w:rPr>
              <w:t>9,94</w:t>
            </w:r>
            <w:r w:rsidR="00DA04AA" w:rsidRPr="005B5A1F">
              <w:rPr>
                <w:rFonts w:cs="Arial"/>
                <w:szCs w:val="20"/>
              </w:rPr>
              <w:t xml:space="preserve"> FTE</w:t>
            </w:r>
          </w:p>
        </w:tc>
        <w:tc>
          <w:tcPr>
            <w:tcW w:w="2885" w:type="dxa"/>
          </w:tcPr>
          <w:p w:rsidR="00DA04AA" w:rsidRPr="005B5A1F" w:rsidRDefault="00EA0EC9" w:rsidP="0025284D">
            <w:pPr>
              <w:rPr>
                <w:rFonts w:cs="Arial"/>
                <w:szCs w:val="20"/>
              </w:rPr>
            </w:pPr>
            <w:r w:rsidRPr="005B5A1F">
              <w:rPr>
                <w:rFonts w:cs="Arial"/>
                <w:szCs w:val="20"/>
              </w:rPr>
              <w:t>7739</w:t>
            </w:r>
          </w:p>
        </w:tc>
      </w:tr>
      <w:tr w:rsidR="00DA04AA" w:rsidRPr="005B5A1F" w:rsidTr="0025284D">
        <w:tc>
          <w:tcPr>
            <w:tcW w:w="3107" w:type="dxa"/>
          </w:tcPr>
          <w:p w:rsidR="00DA04AA" w:rsidRPr="005B5A1F" w:rsidRDefault="00DA04AA" w:rsidP="0025284D">
            <w:pPr>
              <w:rPr>
                <w:rFonts w:cs="Arial"/>
                <w:szCs w:val="20"/>
              </w:rPr>
            </w:pPr>
            <w:r w:rsidRPr="005B5A1F">
              <w:rPr>
                <w:rFonts w:cs="Arial"/>
                <w:szCs w:val="20"/>
              </w:rPr>
              <w:t>2017-2018</w:t>
            </w:r>
          </w:p>
        </w:tc>
        <w:tc>
          <w:tcPr>
            <w:tcW w:w="3070" w:type="dxa"/>
          </w:tcPr>
          <w:p w:rsidR="00DA04AA" w:rsidRPr="005B5A1F" w:rsidRDefault="008029A4" w:rsidP="0025284D">
            <w:pPr>
              <w:rPr>
                <w:rFonts w:cs="Arial"/>
                <w:szCs w:val="20"/>
              </w:rPr>
            </w:pPr>
            <w:r w:rsidRPr="005B5A1F">
              <w:rPr>
                <w:rFonts w:cs="Arial"/>
                <w:szCs w:val="20"/>
              </w:rPr>
              <w:t>9.45 FTE</w:t>
            </w:r>
          </w:p>
        </w:tc>
        <w:tc>
          <w:tcPr>
            <w:tcW w:w="2885" w:type="dxa"/>
          </w:tcPr>
          <w:p w:rsidR="00DA04AA" w:rsidRPr="005B5A1F" w:rsidRDefault="00AE0DCF" w:rsidP="0025284D">
            <w:pPr>
              <w:rPr>
                <w:rFonts w:cs="Arial"/>
                <w:szCs w:val="20"/>
              </w:rPr>
            </w:pPr>
            <w:r w:rsidRPr="005B5A1F">
              <w:rPr>
                <w:rFonts w:cs="Arial"/>
                <w:szCs w:val="20"/>
              </w:rPr>
              <w:t>7647</w:t>
            </w:r>
          </w:p>
        </w:tc>
      </w:tr>
      <w:tr w:rsidR="00DA04AA" w:rsidRPr="005B5A1F" w:rsidTr="0025284D">
        <w:tc>
          <w:tcPr>
            <w:tcW w:w="3107" w:type="dxa"/>
          </w:tcPr>
          <w:p w:rsidR="00DA04AA" w:rsidRPr="005B5A1F" w:rsidRDefault="00DA04AA" w:rsidP="0025284D">
            <w:pPr>
              <w:rPr>
                <w:rFonts w:cs="Arial"/>
                <w:szCs w:val="20"/>
              </w:rPr>
            </w:pPr>
            <w:r w:rsidRPr="005B5A1F">
              <w:rPr>
                <w:rFonts w:cs="Arial"/>
                <w:szCs w:val="20"/>
              </w:rPr>
              <w:t>2018-2019</w:t>
            </w:r>
          </w:p>
        </w:tc>
        <w:tc>
          <w:tcPr>
            <w:tcW w:w="3070" w:type="dxa"/>
          </w:tcPr>
          <w:p w:rsidR="00DA04AA" w:rsidRPr="005B5A1F" w:rsidRDefault="00975C29" w:rsidP="0025284D">
            <w:pPr>
              <w:rPr>
                <w:rFonts w:cs="Arial"/>
                <w:szCs w:val="20"/>
              </w:rPr>
            </w:pPr>
            <w:r w:rsidRPr="005B5A1F">
              <w:rPr>
                <w:rFonts w:cs="Arial"/>
                <w:szCs w:val="20"/>
              </w:rPr>
              <w:t>9.21</w:t>
            </w:r>
            <w:r w:rsidR="008029A4" w:rsidRPr="005B5A1F">
              <w:rPr>
                <w:rFonts w:cs="Arial"/>
                <w:szCs w:val="20"/>
              </w:rPr>
              <w:t xml:space="preserve"> FTE</w:t>
            </w:r>
          </w:p>
        </w:tc>
        <w:tc>
          <w:tcPr>
            <w:tcW w:w="2885" w:type="dxa"/>
          </w:tcPr>
          <w:p w:rsidR="00DA04AA" w:rsidRPr="005B5A1F" w:rsidRDefault="00611310" w:rsidP="0025284D">
            <w:pPr>
              <w:rPr>
                <w:rFonts w:cs="Arial"/>
                <w:szCs w:val="20"/>
              </w:rPr>
            </w:pPr>
            <w:r w:rsidRPr="005B5A1F">
              <w:rPr>
                <w:rFonts w:cs="Arial"/>
                <w:szCs w:val="20"/>
              </w:rPr>
              <w:t>7559</w:t>
            </w:r>
          </w:p>
        </w:tc>
      </w:tr>
      <w:tr w:rsidR="00822308" w:rsidRPr="005B5A1F" w:rsidTr="0025284D">
        <w:tc>
          <w:tcPr>
            <w:tcW w:w="3107" w:type="dxa"/>
          </w:tcPr>
          <w:p w:rsidR="00822308" w:rsidRPr="005B5A1F" w:rsidRDefault="00822308" w:rsidP="0025284D">
            <w:pPr>
              <w:rPr>
                <w:rFonts w:cs="Arial"/>
                <w:szCs w:val="20"/>
              </w:rPr>
            </w:pPr>
            <w:r w:rsidRPr="005B5A1F">
              <w:rPr>
                <w:rFonts w:cs="Arial"/>
                <w:szCs w:val="20"/>
              </w:rPr>
              <w:t>2019-2020</w:t>
            </w:r>
          </w:p>
        </w:tc>
        <w:tc>
          <w:tcPr>
            <w:tcW w:w="3070" w:type="dxa"/>
          </w:tcPr>
          <w:p w:rsidR="00822308" w:rsidRPr="005B5A1F" w:rsidRDefault="00E86CC9" w:rsidP="0025284D">
            <w:pPr>
              <w:rPr>
                <w:rFonts w:cs="Arial"/>
                <w:szCs w:val="20"/>
              </w:rPr>
            </w:pPr>
            <w:r>
              <w:rPr>
                <w:rFonts w:cs="Arial"/>
                <w:szCs w:val="20"/>
              </w:rPr>
              <w:t>9,5</w:t>
            </w:r>
            <w:r w:rsidR="00611310" w:rsidRPr="005B5A1F">
              <w:rPr>
                <w:rFonts w:cs="Arial"/>
                <w:szCs w:val="20"/>
              </w:rPr>
              <w:t>4</w:t>
            </w:r>
            <w:r w:rsidR="00822308" w:rsidRPr="005B5A1F">
              <w:rPr>
                <w:rFonts w:cs="Arial"/>
                <w:szCs w:val="20"/>
              </w:rPr>
              <w:t xml:space="preserve"> FTE</w:t>
            </w:r>
          </w:p>
        </w:tc>
        <w:tc>
          <w:tcPr>
            <w:tcW w:w="2885" w:type="dxa"/>
          </w:tcPr>
          <w:p w:rsidR="00822308" w:rsidRPr="005B5A1F" w:rsidRDefault="00611310" w:rsidP="0025284D">
            <w:pPr>
              <w:rPr>
                <w:rFonts w:cs="Arial"/>
                <w:szCs w:val="20"/>
              </w:rPr>
            </w:pPr>
            <w:r w:rsidRPr="005B5A1F">
              <w:rPr>
                <w:rFonts w:cs="Arial"/>
                <w:szCs w:val="20"/>
              </w:rPr>
              <w:t>7450 (prognose</w:t>
            </w:r>
          </w:p>
        </w:tc>
      </w:tr>
    </w:tbl>
    <w:p w:rsidR="00DA04AA" w:rsidRPr="005B5A1F" w:rsidRDefault="00DA04AA" w:rsidP="00DA04AA">
      <w:pPr>
        <w:rPr>
          <w:rFonts w:cs="Arial"/>
          <w:b/>
          <w:szCs w:val="20"/>
        </w:rPr>
      </w:pPr>
    </w:p>
    <w:p w:rsidR="00546689" w:rsidRPr="005B5A1F" w:rsidRDefault="00546689" w:rsidP="00587FAC">
      <w:pPr>
        <w:rPr>
          <w:rFonts w:cs="Arial"/>
          <w:b/>
          <w:szCs w:val="20"/>
        </w:rPr>
      </w:pPr>
    </w:p>
    <w:p w:rsidR="00546689" w:rsidRPr="005B5A1F" w:rsidRDefault="00985607" w:rsidP="00AB2B54">
      <w:pPr>
        <w:pStyle w:val="Kop2"/>
        <w:rPr>
          <w:rFonts w:ascii="Arial" w:hAnsi="Arial" w:cs="Arial"/>
          <w:sz w:val="20"/>
          <w:szCs w:val="20"/>
        </w:rPr>
      </w:pPr>
      <w:r w:rsidRPr="005B5A1F">
        <w:rPr>
          <w:rFonts w:ascii="Arial" w:hAnsi="Arial" w:cs="Arial"/>
          <w:sz w:val="20"/>
          <w:szCs w:val="20"/>
        </w:rPr>
        <w:t xml:space="preserve">4.2 </w:t>
      </w:r>
      <w:r w:rsidRPr="005B5A1F">
        <w:rPr>
          <w:rFonts w:ascii="Arial" w:hAnsi="Arial" w:cs="Arial"/>
          <w:sz w:val="20"/>
          <w:szCs w:val="20"/>
        </w:rPr>
        <w:tab/>
      </w:r>
      <w:r w:rsidR="001C6C2E" w:rsidRPr="005B5A1F">
        <w:rPr>
          <w:rFonts w:ascii="Arial" w:hAnsi="Arial" w:cs="Arial"/>
          <w:sz w:val="20"/>
          <w:szCs w:val="20"/>
        </w:rPr>
        <w:t>Meerjarenperspectief</w:t>
      </w:r>
    </w:p>
    <w:p w:rsidR="001C6C2E" w:rsidRPr="005B5A1F" w:rsidRDefault="001C6C2E" w:rsidP="00587FAC">
      <w:pPr>
        <w:rPr>
          <w:rFonts w:cs="Arial"/>
          <w:szCs w:val="20"/>
        </w:rPr>
      </w:pPr>
    </w:p>
    <w:p w:rsidR="001C6C2E" w:rsidRPr="005B5A1F" w:rsidRDefault="001C6C2E" w:rsidP="001C6C2E">
      <w:pPr>
        <w:rPr>
          <w:rFonts w:cs="Arial"/>
          <w:szCs w:val="20"/>
        </w:rPr>
      </w:pPr>
      <w:r w:rsidRPr="005B5A1F">
        <w:rPr>
          <w:rFonts w:cs="Arial"/>
          <w:b/>
          <w:szCs w:val="20"/>
        </w:rPr>
        <w:t>Logopedie</w:t>
      </w:r>
      <w:r w:rsidRPr="005B5A1F">
        <w:rPr>
          <w:rFonts w:cs="Arial"/>
          <w:szCs w:val="20"/>
        </w:rPr>
        <w:t>:</w:t>
      </w:r>
      <w:r w:rsidRPr="005B5A1F">
        <w:rPr>
          <w:rFonts w:cs="Arial"/>
          <w:szCs w:val="20"/>
        </w:rPr>
        <w:br/>
        <w:t>De logopedische s</w:t>
      </w:r>
      <w:r w:rsidR="00A81BA3">
        <w:rPr>
          <w:rFonts w:cs="Arial"/>
          <w:szCs w:val="20"/>
        </w:rPr>
        <w:t xml:space="preserve">creening 5-jarigen wordt op dat moment </w:t>
      </w:r>
      <w:r w:rsidRPr="005B5A1F">
        <w:rPr>
          <w:rFonts w:cs="Arial"/>
          <w:szCs w:val="20"/>
        </w:rPr>
        <w:t>aan</w:t>
      </w:r>
      <w:r w:rsidR="00A81BA3">
        <w:rPr>
          <w:rFonts w:cs="Arial"/>
          <w:szCs w:val="20"/>
        </w:rPr>
        <w:t>ge</w:t>
      </w:r>
      <w:r w:rsidRPr="005B5A1F">
        <w:rPr>
          <w:rFonts w:cs="Arial"/>
          <w:szCs w:val="20"/>
        </w:rPr>
        <w:t>bod</w:t>
      </w:r>
      <w:r w:rsidR="00A81BA3">
        <w:rPr>
          <w:rFonts w:cs="Arial"/>
          <w:szCs w:val="20"/>
        </w:rPr>
        <w:t>en</w:t>
      </w:r>
      <w:r w:rsidRPr="005B5A1F">
        <w:rPr>
          <w:rFonts w:cs="Arial"/>
          <w:szCs w:val="20"/>
        </w:rPr>
        <w:t xml:space="preserve"> aan alle scholen</w:t>
      </w:r>
      <w:r w:rsidR="00A81BA3">
        <w:rPr>
          <w:rFonts w:cs="Arial"/>
          <w:szCs w:val="20"/>
        </w:rPr>
        <w:t xml:space="preserve"> in het samenwerkingsverband </w:t>
      </w:r>
      <w:r w:rsidRPr="005B5A1F">
        <w:rPr>
          <w:rFonts w:cs="Arial"/>
          <w:szCs w:val="20"/>
        </w:rPr>
        <w:t>tegen een vergoeding van € 45,-- per gescreende kleuter.</w:t>
      </w:r>
      <w:r w:rsidRPr="005B5A1F">
        <w:rPr>
          <w:rFonts w:cs="Arial"/>
          <w:szCs w:val="20"/>
        </w:rPr>
        <w:br/>
        <w:t xml:space="preserve">Er zijn scholen die zoals in het verleden alle kleuters tussen 4.9 jaar en 5.9 jaar screenen. Er zijn ook scholen die alleen de leerlingen die extra opvallen laten screenen. En er zijn scholen die helemaal niet meer screenen. </w:t>
      </w:r>
      <w:r w:rsidRPr="005B5A1F">
        <w:rPr>
          <w:rFonts w:cs="Arial"/>
          <w:szCs w:val="20"/>
        </w:rPr>
        <w:br/>
        <w:t>Het blijkt dat het aa</w:t>
      </w:r>
      <w:r w:rsidR="00A81BA3">
        <w:rPr>
          <w:rFonts w:cs="Arial"/>
          <w:szCs w:val="20"/>
        </w:rPr>
        <w:t>ntal gescreende kleuters licht groeit. De afgelopen paar jaar maken steeds meer scholen hiervan gebruik.</w:t>
      </w:r>
      <w:r w:rsidRPr="005B5A1F">
        <w:rPr>
          <w:rFonts w:cs="Arial"/>
          <w:szCs w:val="20"/>
        </w:rPr>
        <w:t xml:space="preserve"> . Een basisformatie van 0,327 FTE </w:t>
      </w:r>
      <w:r w:rsidR="000B4B95" w:rsidRPr="005B5A1F">
        <w:rPr>
          <w:rFonts w:cs="Arial"/>
          <w:szCs w:val="20"/>
        </w:rPr>
        <w:t xml:space="preserve">zoals die op dit moment aanwezig is, </w:t>
      </w:r>
      <w:r w:rsidR="00A81BA3">
        <w:rPr>
          <w:rFonts w:cs="Arial"/>
          <w:szCs w:val="20"/>
        </w:rPr>
        <w:t>lijkt te weinig</w:t>
      </w:r>
      <w:r w:rsidRPr="005B5A1F">
        <w:rPr>
          <w:rFonts w:cs="Arial"/>
          <w:szCs w:val="20"/>
        </w:rPr>
        <w:t xml:space="preserve"> om de screening  kleuters en de deskundigheidsbevordering te continueren.</w:t>
      </w:r>
      <w:r w:rsidR="00491EEB" w:rsidRPr="005B5A1F">
        <w:rPr>
          <w:rFonts w:cs="Arial"/>
          <w:szCs w:val="20"/>
        </w:rPr>
        <w:t xml:space="preserve"> </w:t>
      </w:r>
      <w:r w:rsidR="00A81BA3">
        <w:rPr>
          <w:rFonts w:cs="Arial"/>
          <w:szCs w:val="20"/>
        </w:rPr>
        <w:t xml:space="preserve">Een tijdelijke ophoging lijkt voor de hand te liggen. </w:t>
      </w:r>
      <w:r w:rsidR="004347AA" w:rsidRPr="005B5A1F">
        <w:rPr>
          <w:rFonts w:cs="Arial"/>
          <w:szCs w:val="20"/>
        </w:rPr>
        <w:br/>
      </w:r>
      <w:r w:rsidRPr="005B5A1F">
        <w:rPr>
          <w:rFonts w:cs="Arial"/>
          <w:szCs w:val="20"/>
        </w:rPr>
        <w:t>Landelijk blijken er steeds meer kinderen met een taalachterstand of een taalspraakstoornis het onderwijs in te stromen. Daarme</w:t>
      </w:r>
      <w:r w:rsidR="000B4B95" w:rsidRPr="005B5A1F">
        <w:rPr>
          <w:rFonts w:cs="Arial"/>
          <w:szCs w:val="20"/>
        </w:rPr>
        <w:t>e</w:t>
      </w:r>
      <w:r w:rsidRPr="005B5A1F">
        <w:rPr>
          <w:rFonts w:cs="Arial"/>
          <w:szCs w:val="20"/>
        </w:rPr>
        <w:t xml:space="preserve"> zou mogelijkerwijs de vraag naar meer ondersteuning op dit gebied </w:t>
      </w:r>
      <w:r w:rsidR="000B4B95" w:rsidRPr="005B5A1F">
        <w:rPr>
          <w:rFonts w:cs="Arial"/>
          <w:szCs w:val="20"/>
        </w:rPr>
        <w:lastRenderedPageBreak/>
        <w:t xml:space="preserve">juist nog wel kunnen toenemen. </w:t>
      </w:r>
      <w:r w:rsidR="00E014FC" w:rsidRPr="005B5A1F">
        <w:rPr>
          <w:rFonts w:cs="Arial"/>
          <w:szCs w:val="20"/>
        </w:rPr>
        <w:br/>
      </w:r>
      <w:r w:rsidR="00E014FC" w:rsidRPr="005B5A1F">
        <w:rPr>
          <w:rFonts w:cs="Arial"/>
          <w:szCs w:val="20"/>
        </w:rPr>
        <w:br/>
        <w:t xml:space="preserve">Ze zijn een integraal onderdeel van het multidisciplinaire team van BOZ. Ze vervullen taken op het gebied van </w:t>
      </w:r>
      <w:r w:rsidR="005B5A1F">
        <w:rPr>
          <w:rFonts w:cs="Arial"/>
          <w:szCs w:val="20"/>
        </w:rPr>
        <w:t>Ambulant</w:t>
      </w:r>
      <w:r w:rsidR="00E014FC" w:rsidRPr="005B5A1F">
        <w:rPr>
          <w:rFonts w:cs="Arial"/>
          <w:szCs w:val="20"/>
        </w:rPr>
        <w:t>e Begeleiding, VVE peuters en kleuters, deskundigheidsbevordering en organisatie en visieontwikkeling ten aanzien van het aanbod voor het jonge kind.</w:t>
      </w:r>
      <w:r w:rsidRPr="005B5A1F">
        <w:rPr>
          <w:rFonts w:cs="Arial"/>
          <w:szCs w:val="20"/>
        </w:rPr>
        <w:br/>
      </w:r>
    </w:p>
    <w:p w:rsidR="001C6C2E" w:rsidRPr="005B5A1F" w:rsidRDefault="001C6C2E" w:rsidP="001C6C2E">
      <w:pPr>
        <w:rPr>
          <w:rFonts w:cs="Arial"/>
          <w:szCs w:val="20"/>
        </w:rPr>
      </w:pPr>
    </w:p>
    <w:p w:rsidR="006479C8" w:rsidRPr="005B5A1F" w:rsidRDefault="00E86CC9" w:rsidP="00587FAC">
      <w:pPr>
        <w:rPr>
          <w:rFonts w:cs="Arial"/>
          <w:b/>
          <w:szCs w:val="20"/>
        </w:rPr>
      </w:pPr>
      <w:r>
        <w:rPr>
          <w:rFonts w:cs="Arial"/>
          <w:b/>
          <w:szCs w:val="20"/>
        </w:rPr>
        <w:t>Leerling</w:t>
      </w:r>
      <w:r w:rsidRPr="005B5A1F">
        <w:rPr>
          <w:rFonts w:cs="Arial"/>
          <w:b/>
          <w:szCs w:val="20"/>
        </w:rPr>
        <w:t xml:space="preserve"> arrangementen</w:t>
      </w:r>
      <w:r w:rsidR="006479C8" w:rsidRPr="005B5A1F">
        <w:rPr>
          <w:rFonts w:cs="Arial"/>
          <w:b/>
          <w:szCs w:val="20"/>
        </w:rPr>
        <w:t>:</w:t>
      </w:r>
    </w:p>
    <w:p w:rsidR="006479C8" w:rsidRPr="005B5A1F" w:rsidRDefault="006479C8" w:rsidP="00587FAC">
      <w:pPr>
        <w:rPr>
          <w:rFonts w:cs="Arial"/>
          <w:szCs w:val="20"/>
        </w:rPr>
      </w:pPr>
      <w:r w:rsidRPr="005B5A1F">
        <w:rPr>
          <w:rFonts w:cs="Arial"/>
          <w:szCs w:val="20"/>
        </w:rPr>
        <w:t>Op dit moment w</w:t>
      </w:r>
      <w:r w:rsidR="004741D9" w:rsidRPr="005B5A1F">
        <w:rPr>
          <w:rFonts w:cs="Arial"/>
          <w:szCs w:val="20"/>
        </w:rPr>
        <w:t>orden vanuit BOZ</w:t>
      </w:r>
      <w:r w:rsidR="00822308" w:rsidRPr="005B5A1F">
        <w:rPr>
          <w:rFonts w:cs="Arial"/>
          <w:szCs w:val="20"/>
        </w:rPr>
        <w:t xml:space="preserve"> 4</w:t>
      </w:r>
      <w:r w:rsidR="006E26A6" w:rsidRPr="005B5A1F">
        <w:rPr>
          <w:rFonts w:cs="Arial"/>
          <w:szCs w:val="20"/>
        </w:rPr>
        <w:t xml:space="preserve"> </w:t>
      </w:r>
      <w:r w:rsidR="004741D9" w:rsidRPr="005B5A1F">
        <w:rPr>
          <w:rFonts w:cs="Arial"/>
          <w:szCs w:val="20"/>
        </w:rPr>
        <w:t>leerling arrangementen</w:t>
      </w:r>
      <w:r w:rsidRPr="005B5A1F">
        <w:rPr>
          <w:rFonts w:cs="Arial"/>
          <w:szCs w:val="20"/>
        </w:rPr>
        <w:t xml:space="preserve"> aangeboden. Het leerplein</w:t>
      </w:r>
      <w:r w:rsidR="00822308" w:rsidRPr="005B5A1F">
        <w:rPr>
          <w:rFonts w:cs="Arial"/>
          <w:szCs w:val="20"/>
        </w:rPr>
        <w:t xml:space="preserve"> en de speciale leesbegeleiding</w:t>
      </w:r>
      <w:r w:rsidRPr="005B5A1F">
        <w:rPr>
          <w:rFonts w:cs="Arial"/>
          <w:szCs w:val="20"/>
        </w:rPr>
        <w:t xml:space="preserve"> (</w:t>
      </w:r>
      <w:r w:rsidR="006E26A6" w:rsidRPr="005B5A1F">
        <w:rPr>
          <w:rFonts w:cs="Arial"/>
          <w:szCs w:val="20"/>
        </w:rPr>
        <w:t xml:space="preserve">Dit is belegd bij de </w:t>
      </w:r>
      <w:r w:rsidR="00822308" w:rsidRPr="005B5A1F">
        <w:rPr>
          <w:rFonts w:cs="Arial"/>
          <w:szCs w:val="20"/>
        </w:rPr>
        <w:t>Schilderpoort), de Mikklassen en arrangementen basisonderwijs.</w:t>
      </w:r>
      <w:r w:rsidR="0065513B" w:rsidRPr="005B5A1F">
        <w:rPr>
          <w:rFonts w:cs="Arial"/>
          <w:szCs w:val="20"/>
        </w:rPr>
        <w:br/>
      </w:r>
      <w:r w:rsidRPr="005B5A1F">
        <w:rPr>
          <w:rFonts w:cs="Arial"/>
          <w:szCs w:val="20"/>
        </w:rPr>
        <w:t xml:space="preserve">Als de doelstelling in de strategische beleidsplannen is </w:t>
      </w:r>
      <w:r w:rsidR="0065513B" w:rsidRPr="005B5A1F">
        <w:rPr>
          <w:rFonts w:cs="Arial"/>
          <w:szCs w:val="20"/>
        </w:rPr>
        <w:t>gerealiseerd</w:t>
      </w:r>
      <w:r w:rsidRPr="005B5A1F">
        <w:rPr>
          <w:rFonts w:cs="Arial"/>
          <w:szCs w:val="20"/>
        </w:rPr>
        <w:t xml:space="preserve"> om op alle basisscholen voldoende </w:t>
      </w:r>
      <w:r w:rsidR="0065513B" w:rsidRPr="005B5A1F">
        <w:rPr>
          <w:rFonts w:cs="Arial"/>
          <w:szCs w:val="20"/>
        </w:rPr>
        <w:t>aanbod en ondersteuning te kunnen bieden voor meer-en hoogbegaafde leerlingen is een herbezin</w:t>
      </w:r>
      <w:r w:rsidR="00E86CC9">
        <w:rPr>
          <w:rFonts w:cs="Arial"/>
          <w:szCs w:val="20"/>
        </w:rPr>
        <w:t xml:space="preserve">ning op het aanbieden van de </w:t>
      </w:r>
      <w:proofErr w:type="spellStart"/>
      <w:r w:rsidR="00E86CC9">
        <w:rPr>
          <w:rFonts w:cs="Arial"/>
          <w:szCs w:val="20"/>
        </w:rPr>
        <w:t>MIK</w:t>
      </w:r>
      <w:r w:rsidR="0065513B" w:rsidRPr="005B5A1F">
        <w:rPr>
          <w:rFonts w:cs="Arial"/>
          <w:szCs w:val="20"/>
        </w:rPr>
        <w:t>klassen</w:t>
      </w:r>
      <w:proofErr w:type="spellEnd"/>
      <w:r w:rsidR="0065513B" w:rsidRPr="005B5A1F">
        <w:rPr>
          <w:rFonts w:cs="Arial"/>
          <w:szCs w:val="20"/>
        </w:rPr>
        <w:t xml:space="preserve"> gerechtvaardigd. Hierbij moet</w:t>
      </w:r>
      <w:r w:rsidR="004741D9" w:rsidRPr="005B5A1F">
        <w:rPr>
          <w:rFonts w:cs="Arial"/>
          <w:szCs w:val="20"/>
        </w:rPr>
        <w:t xml:space="preserve"> wel worden aangetekend dat de </w:t>
      </w:r>
      <w:proofErr w:type="spellStart"/>
      <w:r w:rsidR="004741D9" w:rsidRPr="005B5A1F">
        <w:rPr>
          <w:rFonts w:cs="Arial"/>
          <w:szCs w:val="20"/>
        </w:rPr>
        <w:t>M</w:t>
      </w:r>
      <w:r w:rsidR="00E86CC9">
        <w:rPr>
          <w:rFonts w:cs="Arial"/>
          <w:szCs w:val="20"/>
        </w:rPr>
        <w:t>IK</w:t>
      </w:r>
      <w:r w:rsidR="0065513B" w:rsidRPr="005B5A1F">
        <w:rPr>
          <w:rFonts w:cs="Arial"/>
          <w:szCs w:val="20"/>
        </w:rPr>
        <w:t>klassen</w:t>
      </w:r>
      <w:proofErr w:type="spellEnd"/>
      <w:r w:rsidR="0065513B" w:rsidRPr="005B5A1F">
        <w:rPr>
          <w:rFonts w:cs="Arial"/>
          <w:szCs w:val="20"/>
        </w:rPr>
        <w:t xml:space="preserve"> een samenwerking zijn tussen BOZ en de VO scholen in de regio. </w:t>
      </w:r>
    </w:p>
    <w:p w:rsidR="006479C8" w:rsidRPr="005B5A1F" w:rsidRDefault="006479C8" w:rsidP="00587FAC">
      <w:pPr>
        <w:rPr>
          <w:rFonts w:cs="Arial"/>
          <w:b/>
          <w:szCs w:val="20"/>
        </w:rPr>
      </w:pPr>
    </w:p>
    <w:p w:rsidR="001C6C2E" w:rsidRPr="005B5A1F" w:rsidRDefault="000B4B95" w:rsidP="00587FAC">
      <w:pPr>
        <w:rPr>
          <w:rFonts w:cs="Arial"/>
          <w:szCs w:val="20"/>
        </w:rPr>
      </w:pPr>
      <w:r w:rsidRPr="005B5A1F">
        <w:rPr>
          <w:rFonts w:cs="Arial"/>
          <w:szCs w:val="20"/>
        </w:rPr>
        <w:tab/>
      </w:r>
    </w:p>
    <w:p w:rsidR="001D0911" w:rsidRPr="005B5A1F" w:rsidRDefault="005B5A1F" w:rsidP="00491EEB">
      <w:pPr>
        <w:rPr>
          <w:rFonts w:cs="Arial"/>
          <w:szCs w:val="20"/>
        </w:rPr>
      </w:pPr>
      <w:r>
        <w:rPr>
          <w:rFonts w:cs="Arial"/>
          <w:b/>
          <w:szCs w:val="20"/>
        </w:rPr>
        <w:t>Ambulant</w:t>
      </w:r>
      <w:r w:rsidR="000B4B95" w:rsidRPr="005B5A1F">
        <w:rPr>
          <w:rFonts w:cs="Arial"/>
          <w:b/>
          <w:szCs w:val="20"/>
        </w:rPr>
        <w:t xml:space="preserve"> begeleiding</w:t>
      </w:r>
      <w:r w:rsidR="000B4B95" w:rsidRPr="005B5A1F">
        <w:rPr>
          <w:rFonts w:cs="Arial"/>
          <w:szCs w:val="20"/>
        </w:rPr>
        <w:t>:</w:t>
      </w:r>
      <w:r w:rsidR="000B4B95" w:rsidRPr="005B5A1F">
        <w:rPr>
          <w:rFonts w:cs="Arial"/>
          <w:szCs w:val="20"/>
        </w:rPr>
        <w:br/>
      </w:r>
    </w:p>
    <w:p w:rsidR="001D0911" w:rsidRPr="005B5A1F" w:rsidRDefault="001D0911" w:rsidP="000B4B95">
      <w:pPr>
        <w:rPr>
          <w:rFonts w:cs="Arial"/>
          <w:szCs w:val="20"/>
        </w:rPr>
      </w:pPr>
    </w:p>
    <w:p w:rsidR="001D0911" w:rsidRPr="005B5A1F" w:rsidRDefault="001D0911" w:rsidP="000B4B95">
      <w:pPr>
        <w:rPr>
          <w:rFonts w:cs="Arial"/>
          <w:szCs w:val="20"/>
        </w:rPr>
      </w:pPr>
      <w:r w:rsidRPr="005B5A1F">
        <w:rPr>
          <w:rFonts w:cs="Arial"/>
          <w:szCs w:val="20"/>
        </w:rPr>
        <w:t xml:space="preserve">De werkzaamheden die </w:t>
      </w:r>
      <w:r w:rsidR="005B5A1F">
        <w:rPr>
          <w:rFonts w:cs="Arial"/>
          <w:szCs w:val="20"/>
        </w:rPr>
        <w:t>ambulant</w:t>
      </w:r>
      <w:r w:rsidRPr="005B5A1F">
        <w:rPr>
          <w:rFonts w:cs="Arial"/>
          <w:szCs w:val="20"/>
        </w:rPr>
        <w:t xml:space="preserve"> begeleiders verri</w:t>
      </w:r>
      <w:r w:rsidR="00611310" w:rsidRPr="005B5A1F">
        <w:rPr>
          <w:rFonts w:cs="Arial"/>
          <w:szCs w:val="20"/>
        </w:rPr>
        <w:t>chten omvatten in grote lijnen 2</w:t>
      </w:r>
      <w:r w:rsidRPr="005B5A1F">
        <w:rPr>
          <w:rFonts w:cs="Arial"/>
          <w:szCs w:val="20"/>
        </w:rPr>
        <w:t xml:space="preserve"> domeinen:</w:t>
      </w:r>
    </w:p>
    <w:p w:rsidR="001D0911" w:rsidRPr="005B5A1F" w:rsidRDefault="006E26A6" w:rsidP="006A3300">
      <w:pPr>
        <w:pStyle w:val="Lijstalinea"/>
        <w:rPr>
          <w:rFonts w:ascii="Arial" w:hAnsi="Arial" w:cs="Arial"/>
          <w:szCs w:val="20"/>
        </w:rPr>
      </w:pPr>
      <w:r w:rsidRPr="005B5A1F">
        <w:rPr>
          <w:rFonts w:ascii="Arial" w:hAnsi="Arial" w:cs="Arial"/>
          <w:szCs w:val="20"/>
        </w:rPr>
        <w:t xml:space="preserve">uitvoeren van </w:t>
      </w:r>
      <w:r w:rsidR="00E86CC9">
        <w:rPr>
          <w:rFonts w:ascii="Arial" w:hAnsi="Arial" w:cs="Arial"/>
          <w:szCs w:val="20"/>
        </w:rPr>
        <w:t>leerling</w:t>
      </w:r>
      <w:r w:rsidR="00E86CC9" w:rsidRPr="005B5A1F">
        <w:rPr>
          <w:rFonts w:ascii="Arial" w:hAnsi="Arial" w:cs="Arial"/>
          <w:szCs w:val="20"/>
        </w:rPr>
        <w:t xml:space="preserve"> gerelateerde</w:t>
      </w:r>
      <w:r w:rsidR="001D0911" w:rsidRPr="005B5A1F">
        <w:rPr>
          <w:rFonts w:ascii="Arial" w:hAnsi="Arial" w:cs="Arial"/>
          <w:szCs w:val="20"/>
        </w:rPr>
        <w:t xml:space="preserve"> trajecten. De afgelopen jaren is er geen afname g</w:t>
      </w:r>
      <w:r w:rsidR="00E86CC9">
        <w:rPr>
          <w:rFonts w:ascii="Arial" w:hAnsi="Arial" w:cs="Arial"/>
          <w:szCs w:val="20"/>
        </w:rPr>
        <w:t>eweest van het aantal aanvragen terwijl het totale aantal leerlingen wel daalde</w:t>
      </w:r>
      <w:r w:rsidR="001D0911" w:rsidRPr="005B5A1F">
        <w:rPr>
          <w:rFonts w:ascii="Arial" w:hAnsi="Arial" w:cs="Arial"/>
          <w:szCs w:val="20"/>
        </w:rPr>
        <w:t xml:space="preserve">  </w:t>
      </w:r>
      <w:r w:rsidR="00864A51" w:rsidRPr="005B5A1F">
        <w:rPr>
          <w:rFonts w:ascii="Arial" w:hAnsi="Arial" w:cs="Arial"/>
          <w:szCs w:val="20"/>
        </w:rPr>
        <w:t>Zowel in 2014-20</w:t>
      </w:r>
      <w:r w:rsidR="006A3300" w:rsidRPr="005B5A1F">
        <w:rPr>
          <w:rFonts w:ascii="Arial" w:hAnsi="Arial" w:cs="Arial"/>
          <w:szCs w:val="20"/>
        </w:rPr>
        <w:t>15 als in 2015-2016 zijn 188 PAB</w:t>
      </w:r>
      <w:r w:rsidR="00864A51" w:rsidRPr="005B5A1F">
        <w:rPr>
          <w:rFonts w:ascii="Arial" w:hAnsi="Arial" w:cs="Arial"/>
          <w:szCs w:val="20"/>
        </w:rPr>
        <w:t xml:space="preserve"> trajecten opgestart. </w:t>
      </w:r>
      <w:r w:rsidR="001D0911" w:rsidRPr="005B5A1F">
        <w:rPr>
          <w:rFonts w:ascii="Arial" w:hAnsi="Arial" w:cs="Arial"/>
          <w:szCs w:val="20"/>
        </w:rPr>
        <w:t xml:space="preserve"> </w:t>
      </w:r>
      <w:r w:rsidR="00C273AF" w:rsidRPr="005B5A1F">
        <w:rPr>
          <w:rFonts w:ascii="Arial" w:hAnsi="Arial" w:cs="Arial"/>
          <w:szCs w:val="20"/>
        </w:rPr>
        <w:t xml:space="preserve">In het schooljaar 2016-2017 waren dat er 201. </w:t>
      </w:r>
      <w:r w:rsidR="006A3300" w:rsidRPr="005B5A1F">
        <w:rPr>
          <w:rFonts w:ascii="Arial" w:hAnsi="Arial" w:cs="Arial"/>
          <w:szCs w:val="20"/>
        </w:rPr>
        <w:t>In 2017-2018 zijn er 194 PAB trajecten opgestart.</w:t>
      </w:r>
      <w:r w:rsidR="00C273AF" w:rsidRPr="005B5A1F">
        <w:rPr>
          <w:rFonts w:ascii="Arial" w:hAnsi="Arial" w:cs="Arial"/>
          <w:szCs w:val="20"/>
        </w:rPr>
        <w:t xml:space="preserve"> </w:t>
      </w:r>
      <w:r w:rsidR="00611310" w:rsidRPr="005B5A1F">
        <w:rPr>
          <w:rFonts w:ascii="Arial" w:hAnsi="Arial" w:cs="Arial"/>
          <w:szCs w:val="20"/>
        </w:rPr>
        <w:t>En in 2018-2019 zijn er 23</w:t>
      </w:r>
      <w:r w:rsidR="006A3300" w:rsidRPr="005B5A1F">
        <w:rPr>
          <w:rFonts w:ascii="Arial" w:hAnsi="Arial" w:cs="Arial"/>
          <w:szCs w:val="20"/>
        </w:rPr>
        <w:t xml:space="preserve">0 PAB trajecten opgestart. </w:t>
      </w:r>
    </w:p>
    <w:p w:rsidR="001D0911" w:rsidRPr="005B5A1F" w:rsidRDefault="001D0911" w:rsidP="00F80511">
      <w:pPr>
        <w:pStyle w:val="Lijstalinea"/>
        <w:rPr>
          <w:rFonts w:ascii="Arial" w:hAnsi="Arial" w:cs="Arial"/>
          <w:szCs w:val="20"/>
        </w:rPr>
      </w:pPr>
      <w:r w:rsidRPr="005B5A1F">
        <w:rPr>
          <w:rFonts w:ascii="Arial" w:hAnsi="Arial" w:cs="Arial"/>
          <w:szCs w:val="20"/>
        </w:rPr>
        <w:t xml:space="preserve">Deskundigheidsbevordering. Het betreft hier zowel aanbod voor individuele medewerkers als scholing voor teams. De deelname aan individuele scholing is redelijk stabiel geweest over de afgelopen jaren. Na een afname van </w:t>
      </w:r>
      <w:r w:rsidR="006A3300" w:rsidRPr="005B5A1F">
        <w:rPr>
          <w:rFonts w:ascii="Arial" w:hAnsi="Arial" w:cs="Arial"/>
          <w:szCs w:val="20"/>
        </w:rPr>
        <w:t xml:space="preserve">teamscholing </w:t>
      </w:r>
      <w:r w:rsidRPr="005B5A1F">
        <w:rPr>
          <w:rFonts w:ascii="Arial" w:hAnsi="Arial" w:cs="Arial"/>
          <w:szCs w:val="20"/>
        </w:rPr>
        <w:t>trajecten na de invoeringsperiode van handelingsg</w:t>
      </w:r>
      <w:r w:rsidR="006A3300" w:rsidRPr="005B5A1F">
        <w:rPr>
          <w:rFonts w:ascii="Arial" w:hAnsi="Arial" w:cs="Arial"/>
          <w:szCs w:val="20"/>
        </w:rPr>
        <w:t xml:space="preserve">ericht/opbrengstgericht werken </w:t>
      </w:r>
      <w:r w:rsidRPr="005B5A1F">
        <w:rPr>
          <w:rFonts w:ascii="Arial" w:hAnsi="Arial" w:cs="Arial"/>
          <w:szCs w:val="20"/>
        </w:rPr>
        <w:t xml:space="preserve">zien we hier weer een lichte toename. </w:t>
      </w:r>
    </w:p>
    <w:p w:rsidR="000B4B95" w:rsidRPr="005B5A1F" w:rsidRDefault="000B4B95" w:rsidP="000B4B95">
      <w:pPr>
        <w:rPr>
          <w:rFonts w:cs="Arial"/>
          <w:szCs w:val="20"/>
        </w:rPr>
      </w:pPr>
    </w:p>
    <w:p w:rsidR="00AB2B54" w:rsidRPr="005B5A1F" w:rsidRDefault="00AB2B54">
      <w:pPr>
        <w:rPr>
          <w:rFonts w:cs="Arial"/>
          <w:szCs w:val="20"/>
        </w:rPr>
      </w:pPr>
      <w:r w:rsidRPr="005B5A1F">
        <w:rPr>
          <w:rFonts w:cs="Arial"/>
          <w:szCs w:val="20"/>
        </w:rPr>
        <w:br w:type="page"/>
      </w:r>
    </w:p>
    <w:p w:rsidR="0079329F" w:rsidRPr="005B5A1F" w:rsidRDefault="0079329F" w:rsidP="0065513B">
      <w:pPr>
        <w:rPr>
          <w:rFonts w:cs="Arial"/>
          <w:szCs w:val="20"/>
        </w:rPr>
      </w:pPr>
    </w:p>
    <w:p w:rsidR="00FC4E04" w:rsidRPr="005B5A1F" w:rsidRDefault="00F23062" w:rsidP="00C273AF">
      <w:pPr>
        <w:pStyle w:val="Kop1"/>
        <w:rPr>
          <w:sz w:val="20"/>
          <w:szCs w:val="20"/>
        </w:rPr>
      </w:pPr>
      <w:r w:rsidRPr="005B5A1F">
        <w:rPr>
          <w:sz w:val="20"/>
          <w:szCs w:val="20"/>
        </w:rPr>
        <w:t>5.0</w:t>
      </w:r>
      <w:r w:rsidRPr="005B5A1F">
        <w:rPr>
          <w:sz w:val="20"/>
          <w:szCs w:val="20"/>
        </w:rPr>
        <w:tab/>
      </w:r>
      <w:r w:rsidR="00FC4E04" w:rsidRPr="005B5A1F">
        <w:rPr>
          <w:sz w:val="20"/>
          <w:szCs w:val="20"/>
        </w:rPr>
        <w:t>Personeelsoverzicht</w:t>
      </w:r>
    </w:p>
    <w:p w:rsidR="00962F68" w:rsidRPr="005B5A1F" w:rsidRDefault="00962F68" w:rsidP="00E01E45">
      <w:pPr>
        <w:rPr>
          <w:rFonts w:cs="Arial"/>
          <w:szCs w:val="20"/>
        </w:rPr>
      </w:pPr>
    </w:p>
    <w:tbl>
      <w:tblPr>
        <w:tblW w:w="5000" w:type="pct"/>
        <w:tblLayout w:type="fixed"/>
        <w:tblCellMar>
          <w:left w:w="70" w:type="dxa"/>
          <w:right w:w="70" w:type="dxa"/>
        </w:tblCellMar>
        <w:tblLook w:val="04A0" w:firstRow="1" w:lastRow="0" w:firstColumn="1" w:lastColumn="0" w:noHBand="0" w:noVBand="1"/>
      </w:tblPr>
      <w:tblGrid>
        <w:gridCol w:w="5934"/>
        <w:gridCol w:w="2430"/>
        <w:gridCol w:w="698"/>
      </w:tblGrid>
      <w:tr w:rsidR="00AB2B54" w:rsidRPr="005B5A1F" w:rsidTr="00C273AF">
        <w:trPr>
          <w:trHeight w:val="300"/>
        </w:trPr>
        <w:tc>
          <w:tcPr>
            <w:tcW w:w="32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OVERZICHT PERSONEEL SWV DE LIEMERS PO</w:t>
            </w:r>
          </w:p>
        </w:tc>
        <w:tc>
          <w:tcPr>
            <w:tcW w:w="1341" w:type="pct"/>
            <w:tcBorders>
              <w:top w:val="single" w:sz="4" w:space="0" w:color="auto"/>
              <w:left w:val="nil"/>
              <w:bottom w:val="single" w:sz="4" w:space="0" w:color="auto"/>
              <w:right w:val="single" w:sz="4" w:space="0" w:color="auto"/>
            </w:tcBorders>
            <w:shd w:val="clear" w:color="auto" w:fill="auto"/>
            <w:noWrap/>
            <w:vAlign w:val="bottom"/>
            <w:hideMark/>
          </w:tcPr>
          <w:p w:rsidR="00AB2B54" w:rsidRPr="005B5A1F" w:rsidRDefault="004741D9" w:rsidP="00AB2B54">
            <w:pPr>
              <w:rPr>
                <w:rFonts w:cs="Arial"/>
                <w:b/>
                <w:bCs/>
                <w:color w:val="000000"/>
                <w:szCs w:val="20"/>
              </w:rPr>
            </w:pPr>
            <w:r w:rsidRPr="005B5A1F">
              <w:rPr>
                <w:rFonts w:cs="Arial"/>
                <w:b/>
                <w:bCs/>
                <w:color w:val="000000"/>
                <w:szCs w:val="20"/>
              </w:rPr>
              <w:t>schooljaar 2018</w:t>
            </w:r>
            <w:r w:rsidR="00AB2B54" w:rsidRPr="005B5A1F">
              <w:rPr>
                <w:rFonts w:cs="Arial"/>
                <w:b/>
                <w:bCs/>
                <w:color w:val="000000"/>
                <w:szCs w:val="20"/>
              </w:rPr>
              <w:t>-201</w:t>
            </w:r>
            <w:r w:rsidRPr="005B5A1F">
              <w:rPr>
                <w:rFonts w:cs="Arial"/>
                <w:b/>
                <w:bCs/>
                <w:color w:val="000000"/>
                <w:szCs w:val="20"/>
              </w:rPr>
              <w:t>9</w:t>
            </w:r>
          </w:p>
        </w:tc>
        <w:tc>
          <w:tcPr>
            <w:tcW w:w="385" w:type="pct"/>
            <w:tcBorders>
              <w:top w:val="single" w:sz="4" w:space="0" w:color="auto"/>
              <w:left w:val="nil"/>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 </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NAAM</w:t>
            </w:r>
          </w:p>
        </w:tc>
        <w:tc>
          <w:tcPr>
            <w:tcW w:w="1341" w:type="pct"/>
            <w:tcBorders>
              <w:top w:val="nil"/>
              <w:left w:val="nil"/>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FUNCTIE</w:t>
            </w:r>
          </w:p>
        </w:tc>
        <w:tc>
          <w:tcPr>
            <w:tcW w:w="385" w:type="pct"/>
            <w:tcBorders>
              <w:top w:val="nil"/>
              <w:left w:val="nil"/>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FTE</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personeel in dienst van het SWV</w:t>
            </w:r>
          </w:p>
        </w:tc>
        <w:tc>
          <w:tcPr>
            <w:tcW w:w="1341" w:type="pct"/>
            <w:tcBorders>
              <w:top w:val="nil"/>
              <w:left w:val="nil"/>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AB2B54" w:rsidRPr="005B5A1F" w:rsidRDefault="00AB2B54" w:rsidP="00AB2B54">
            <w:pPr>
              <w:rPr>
                <w:rFonts w:cs="Arial"/>
                <w:b/>
                <w:bCs/>
                <w:color w:val="000000"/>
                <w:szCs w:val="20"/>
              </w:rPr>
            </w:pPr>
            <w:r w:rsidRPr="005B5A1F">
              <w:rPr>
                <w:rFonts w:cs="Arial"/>
                <w:b/>
                <w:bCs/>
                <w:color w:val="000000"/>
                <w:szCs w:val="20"/>
              </w:rPr>
              <w:t> </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AB2B54" w:rsidP="00AB2B54">
            <w:pPr>
              <w:rPr>
                <w:rFonts w:cs="Arial"/>
                <w:color w:val="000000"/>
                <w:szCs w:val="20"/>
              </w:rPr>
            </w:pPr>
            <w:r w:rsidRPr="005B5A1F">
              <w:rPr>
                <w:rFonts w:cs="Arial"/>
                <w:color w:val="000000"/>
                <w:szCs w:val="20"/>
              </w:rPr>
              <w:t xml:space="preserve">L. </w:t>
            </w:r>
            <w:proofErr w:type="spellStart"/>
            <w:r w:rsidRPr="005B5A1F">
              <w:rPr>
                <w:rFonts w:cs="Arial"/>
                <w:color w:val="000000"/>
                <w:szCs w:val="20"/>
              </w:rPr>
              <w:t>Geurds</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9E601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AB2B54" w:rsidP="00AB2B54">
            <w:pPr>
              <w:jc w:val="right"/>
              <w:rPr>
                <w:rFonts w:cs="Arial"/>
                <w:color w:val="000000"/>
                <w:szCs w:val="20"/>
              </w:rPr>
            </w:pPr>
            <w:r w:rsidRPr="005B5A1F">
              <w:rPr>
                <w:rFonts w:cs="Arial"/>
                <w:color w:val="000000"/>
                <w:szCs w:val="20"/>
              </w:rPr>
              <w:t>1,00</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AB2B54" w:rsidP="00AB2B54">
            <w:pPr>
              <w:rPr>
                <w:rFonts w:cs="Arial"/>
                <w:color w:val="000000"/>
                <w:szCs w:val="20"/>
              </w:rPr>
            </w:pPr>
            <w:r w:rsidRPr="005B5A1F">
              <w:rPr>
                <w:rFonts w:cs="Arial"/>
                <w:color w:val="000000"/>
                <w:szCs w:val="20"/>
              </w:rPr>
              <w:t>A. den Hartog</w:t>
            </w:r>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9E601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6A3300" w:rsidP="00AB2B54">
            <w:pPr>
              <w:jc w:val="right"/>
              <w:rPr>
                <w:rFonts w:cs="Arial"/>
                <w:color w:val="000000"/>
                <w:szCs w:val="20"/>
              </w:rPr>
            </w:pPr>
            <w:r w:rsidRPr="005B5A1F">
              <w:rPr>
                <w:rFonts w:cs="Arial"/>
                <w:color w:val="000000"/>
                <w:szCs w:val="20"/>
              </w:rPr>
              <w:t>0,9</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AB2B54" w:rsidP="00AB2B54">
            <w:pPr>
              <w:rPr>
                <w:rFonts w:cs="Arial"/>
                <w:color w:val="000000"/>
                <w:szCs w:val="20"/>
              </w:rPr>
            </w:pPr>
            <w:r w:rsidRPr="005B5A1F">
              <w:rPr>
                <w:rFonts w:cs="Arial"/>
                <w:color w:val="000000"/>
                <w:szCs w:val="20"/>
              </w:rPr>
              <w:t xml:space="preserve">R. van </w:t>
            </w:r>
            <w:proofErr w:type="spellStart"/>
            <w:r w:rsidRPr="005B5A1F">
              <w:rPr>
                <w:rFonts w:cs="Arial"/>
                <w:color w:val="000000"/>
                <w:szCs w:val="20"/>
              </w:rPr>
              <w:t>Ringelenstijn</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9E601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AB2B54" w:rsidP="00AB2B54">
            <w:pPr>
              <w:jc w:val="right"/>
              <w:rPr>
                <w:rFonts w:cs="Arial"/>
                <w:color w:val="000000"/>
                <w:szCs w:val="20"/>
              </w:rPr>
            </w:pPr>
            <w:r w:rsidRPr="005B5A1F">
              <w:rPr>
                <w:rFonts w:cs="Arial"/>
                <w:color w:val="000000"/>
                <w:szCs w:val="20"/>
              </w:rPr>
              <w:t>0,94</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25284D" w:rsidP="00AB2B54">
            <w:pPr>
              <w:rPr>
                <w:rFonts w:cs="Arial"/>
                <w:color w:val="000000"/>
                <w:szCs w:val="20"/>
              </w:rPr>
            </w:pPr>
            <w:r w:rsidRPr="005B5A1F">
              <w:rPr>
                <w:rFonts w:cs="Arial"/>
                <w:color w:val="000000"/>
                <w:szCs w:val="20"/>
              </w:rPr>
              <w:t>J. Rouweler</w:t>
            </w:r>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9E601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25284D" w:rsidP="00AB2B54">
            <w:pPr>
              <w:jc w:val="right"/>
              <w:rPr>
                <w:rFonts w:cs="Arial"/>
                <w:color w:val="000000"/>
                <w:szCs w:val="20"/>
              </w:rPr>
            </w:pPr>
            <w:r w:rsidRPr="005B5A1F">
              <w:rPr>
                <w:rFonts w:cs="Arial"/>
                <w:color w:val="000000"/>
                <w:szCs w:val="20"/>
              </w:rPr>
              <w:t>0,8</w:t>
            </w:r>
            <w:r w:rsidR="00AB2B54" w:rsidRPr="005B5A1F">
              <w:rPr>
                <w:rFonts w:cs="Arial"/>
                <w:color w:val="000000"/>
                <w:szCs w:val="20"/>
              </w:rPr>
              <w:t>0</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9E601B" w:rsidP="009E601B">
            <w:pPr>
              <w:rPr>
                <w:rFonts w:cs="Arial"/>
                <w:color w:val="000000"/>
                <w:szCs w:val="20"/>
              </w:rPr>
            </w:pPr>
            <w:proofErr w:type="spellStart"/>
            <w:r w:rsidRPr="005B5A1F">
              <w:rPr>
                <w:rFonts w:cs="Arial"/>
                <w:color w:val="000000"/>
                <w:szCs w:val="20"/>
              </w:rPr>
              <w:t>I.</w:t>
            </w:r>
            <w:r w:rsidR="00DD119B" w:rsidRPr="005B5A1F">
              <w:rPr>
                <w:rFonts w:cs="Arial"/>
                <w:color w:val="000000"/>
                <w:szCs w:val="20"/>
              </w:rPr>
              <w:t>Groenewoud</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DD119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DD119B" w:rsidP="00AB2B54">
            <w:pPr>
              <w:jc w:val="right"/>
              <w:rPr>
                <w:rFonts w:cs="Arial"/>
                <w:color w:val="000000"/>
                <w:szCs w:val="20"/>
              </w:rPr>
            </w:pPr>
            <w:r w:rsidRPr="005B5A1F">
              <w:rPr>
                <w:rFonts w:cs="Arial"/>
                <w:color w:val="000000"/>
                <w:szCs w:val="20"/>
              </w:rPr>
              <w:t>0,5</w:t>
            </w:r>
            <w:r w:rsidR="00AB2B54" w:rsidRPr="005B5A1F">
              <w:rPr>
                <w:rFonts w:cs="Arial"/>
                <w:color w:val="000000"/>
                <w:szCs w:val="20"/>
              </w:rPr>
              <w:t>0</w:t>
            </w:r>
          </w:p>
        </w:tc>
      </w:tr>
      <w:tr w:rsidR="00AB2B54"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AB2B54" w:rsidRPr="005B5A1F" w:rsidRDefault="0025284D" w:rsidP="00AB2B54">
            <w:pPr>
              <w:rPr>
                <w:rFonts w:cs="Arial"/>
                <w:color w:val="000000"/>
                <w:szCs w:val="20"/>
              </w:rPr>
            </w:pPr>
            <w:r w:rsidRPr="005B5A1F">
              <w:rPr>
                <w:rFonts w:cs="Arial"/>
                <w:color w:val="000000"/>
                <w:szCs w:val="20"/>
              </w:rPr>
              <w:t xml:space="preserve">D. </w:t>
            </w:r>
            <w:proofErr w:type="spellStart"/>
            <w:r w:rsidRPr="005B5A1F">
              <w:rPr>
                <w:rFonts w:cs="Arial"/>
                <w:color w:val="000000"/>
                <w:szCs w:val="20"/>
              </w:rPr>
              <w:t>Jeur</w:t>
            </w:r>
            <w:r w:rsidR="00C273AF" w:rsidRPr="005B5A1F">
              <w:rPr>
                <w:rFonts w:cs="Arial"/>
                <w:color w:val="000000"/>
                <w:szCs w:val="20"/>
              </w:rPr>
              <w:t>l</w:t>
            </w:r>
            <w:r w:rsidRPr="005B5A1F">
              <w:rPr>
                <w:rFonts w:cs="Arial"/>
                <w:color w:val="000000"/>
                <w:szCs w:val="20"/>
              </w:rPr>
              <w:t>ink</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AB2B54" w:rsidRPr="005B5A1F" w:rsidRDefault="005B5A1F" w:rsidP="00AB2B54">
            <w:pPr>
              <w:rPr>
                <w:rFonts w:cs="Arial"/>
                <w:color w:val="000000"/>
                <w:szCs w:val="20"/>
              </w:rPr>
            </w:pPr>
            <w:r>
              <w:rPr>
                <w:rFonts w:cs="Arial"/>
                <w:color w:val="000000"/>
                <w:szCs w:val="20"/>
              </w:rPr>
              <w:t>ambulant</w:t>
            </w:r>
            <w:r w:rsidR="009E601B" w:rsidRPr="005B5A1F">
              <w:rPr>
                <w:rFonts w:cs="Arial"/>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hideMark/>
          </w:tcPr>
          <w:p w:rsidR="00AB2B54" w:rsidRPr="005B5A1F" w:rsidRDefault="0025284D" w:rsidP="00AB2B54">
            <w:pPr>
              <w:jc w:val="right"/>
              <w:rPr>
                <w:rFonts w:cs="Arial"/>
                <w:color w:val="000000"/>
                <w:szCs w:val="20"/>
              </w:rPr>
            </w:pPr>
            <w:r w:rsidRPr="005B5A1F">
              <w:rPr>
                <w:rFonts w:cs="Arial"/>
                <w:color w:val="000000"/>
                <w:szCs w:val="20"/>
              </w:rPr>
              <w:t>0,50</w:t>
            </w:r>
          </w:p>
        </w:tc>
      </w:tr>
      <w:tr w:rsidR="009E601B" w:rsidRPr="005B5A1F" w:rsidTr="009E601B">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9E601B" w:rsidRPr="005B5A1F" w:rsidRDefault="009E601B" w:rsidP="009E601B">
            <w:pPr>
              <w:rPr>
                <w:rFonts w:cs="Arial"/>
                <w:bCs/>
                <w:color w:val="000000"/>
                <w:szCs w:val="20"/>
              </w:rPr>
            </w:pPr>
            <w:proofErr w:type="spellStart"/>
            <w:r w:rsidRPr="005B5A1F">
              <w:rPr>
                <w:rFonts w:cs="Arial"/>
                <w:bCs/>
                <w:color w:val="000000"/>
                <w:szCs w:val="20"/>
              </w:rPr>
              <w:t>A.van</w:t>
            </w:r>
            <w:proofErr w:type="spellEnd"/>
            <w:r w:rsidRPr="005B5A1F">
              <w:rPr>
                <w:rFonts w:cs="Arial"/>
                <w:bCs/>
                <w:color w:val="000000"/>
                <w:szCs w:val="20"/>
              </w:rPr>
              <w:t xml:space="preserve"> Hazendonk</w:t>
            </w:r>
          </w:p>
        </w:tc>
        <w:tc>
          <w:tcPr>
            <w:tcW w:w="1341" w:type="pct"/>
            <w:tcBorders>
              <w:top w:val="nil"/>
              <w:left w:val="nil"/>
              <w:bottom w:val="single" w:sz="4" w:space="0" w:color="auto"/>
              <w:right w:val="single" w:sz="4" w:space="0" w:color="auto"/>
            </w:tcBorders>
            <w:shd w:val="clear" w:color="auto" w:fill="auto"/>
            <w:noWrap/>
            <w:vAlign w:val="center"/>
          </w:tcPr>
          <w:p w:rsidR="009E601B" w:rsidRPr="005B5A1F" w:rsidRDefault="005B5A1F" w:rsidP="009E601B">
            <w:pPr>
              <w:rPr>
                <w:rFonts w:cs="Arial"/>
                <w:bCs/>
                <w:color w:val="000000"/>
                <w:szCs w:val="20"/>
              </w:rPr>
            </w:pPr>
            <w:r>
              <w:rPr>
                <w:rFonts w:cs="Arial"/>
                <w:bCs/>
                <w:color w:val="000000"/>
                <w:szCs w:val="20"/>
              </w:rPr>
              <w:t>ambulant</w:t>
            </w:r>
            <w:r w:rsidR="00434201" w:rsidRPr="005B5A1F">
              <w:rPr>
                <w:rFonts w:cs="Arial"/>
                <w:bCs/>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tcPr>
          <w:p w:rsidR="009E601B" w:rsidRPr="005B5A1F" w:rsidRDefault="009E601B" w:rsidP="009E601B">
            <w:pPr>
              <w:jc w:val="right"/>
              <w:rPr>
                <w:rFonts w:cs="Arial"/>
                <w:bCs/>
                <w:color w:val="000000"/>
                <w:szCs w:val="20"/>
              </w:rPr>
            </w:pPr>
            <w:r w:rsidRPr="005B5A1F">
              <w:rPr>
                <w:rFonts w:cs="Arial"/>
                <w:bCs/>
                <w:color w:val="000000"/>
                <w:szCs w:val="20"/>
              </w:rPr>
              <w:t>0,80</w:t>
            </w:r>
          </w:p>
        </w:tc>
      </w:tr>
      <w:tr w:rsidR="009E601B"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9E601B" w:rsidRPr="005B5A1F" w:rsidRDefault="009E601B" w:rsidP="009E601B">
            <w:pPr>
              <w:rPr>
                <w:rFonts w:cs="Arial"/>
                <w:color w:val="000000"/>
                <w:szCs w:val="20"/>
              </w:rPr>
            </w:pPr>
            <w:r w:rsidRPr="005B5A1F">
              <w:rPr>
                <w:rFonts w:cs="Arial"/>
                <w:color w:val="000000"/>
                <w:szCs w:val="20"/>
              </w:rPr>
              <w:t xml:space="preserve">L. </w:t>
            </w:r>
            <w:proofErr w:type="spellStart"/>
            <w:r w:rsidRPr="005B5A1F">
              <w:rPr>
                <w:rFonts w:cs="Arial"/>
                <w:color w:val="000000"/>
                <w:szCs w:val="20"/>
              </w:rPr>
              <w:t>Timmerije</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rPr>
                <w:rFonts w:cs="Arial"/>
                <w:color w:val="000000"/>
                <w:szCs w:val="20"/>
              </w:rPr>
            </w:pPr>
            <w:r w:rsidRPr="005B5A1F">
              <w:rPr>
                <w:rFonts w:cs="Arial"/>
                <w:color w:val="000000"/>
                <w:szCs w:val="20"/>
              </w:rPr>
              <w:t>logopedist</w:t>
            </w:r>
          </w:p>
        </w:tc>
        <w:tc>
          <w:tcPr>
            <w:tcW w:w="385"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jc w:val="right"/>
              <w:rPr>
                <w:rFonts w:cs="Arial"/>
                <w:color w:val="000000"/>
                <w:szCs w:val="20"/>
              </w:rPr>
            </w:pPr>
            <w:r w:rsidRPr="005B5A1F">
              <w:rPr>
                <w:rFonts w:cs="Arial"/>
                <w:color w:val="000000"/>
                <w:szCs w:val="20"/>
              </w:rPr>
              <w:t>0,35</w:t>
            </w:r>
          </w:p>
        </w:tc>
      </w:tr>
      <w:tr w:rsidR="009E601B" w:rsidRPr="005B5A1F" w:rsidTr="009E601B">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9E601B" w:rsidRPr="005B5A1F" w:rsidRDefault="009E601B" w:rsidP="009E601B">
            <w:pPr>
              <w:rPr>
                <w:rFonts w:cs="Arial"/>
                <w:color w:val="000000"/>
                <w:szCs w:val="20"/>
              </w:rPr>
            </w:pPr>
            <w:r w:rsidRPr="005B5A1F">
              <w:rPr>
                <w:rFonts w:cs="Arial"/>
                <w:color w:val="000000"/>
                <w:szCs w:val="20"/>
              </w:rPr>
              <w:t xml:space="preserve">L. </w:t>
            </w:r>
            <w:proofErr w:type="spellStart"/>
            <w:r w:rsidRPr="005B5A1F">
              <w:rPr>
                <w:rFonts w:cs="Arial"/>
                <w:color w:val="000000"/>
                <w:szCs w:val="20"/>
              </w:rPr>
              <w:t>Konning</w:t>
            </w:r>
            <w:proofErr w:type="spellEnd"/>
          </w:p>
        </w:tc>
        <w:tc>
          <w:tcPr>
            <w:tcW w:w="1341" w:type="pct"/>
            <w:tcBorders>
              <w:top w:val="nil"/>
              <w:left w:val="nil"/>
              <w:bottom w:val="single" w:sz="4" w:space="0" w:color="auto"/>
              <w:right w:val="single" w:sz="4" w:space="0" w:color="auto"/>
            </w:tcBorders>
            <w:shd w:val="clear" w:color="auto" w:fill="auto"/>
            <w:noWrap/>
            <w:vAlign w:val="center"/>
          </w:tcPr>
          <w:p w:rsidR="009E601B" w:rsidRPr="005B5A1F" w:rsidRDefault="009E601B" w:rsidP="009E601B">
            <w:pPr>
              <w:rPr>
                <w:rFonts w:cs="Arial"/>
                <w:color w:val="000000"/>
                <w:szCs w:val="20"/>
              </w:rPr>
            </w:pPr>
            <w:r w:rsidRPr="005B5A1F">
              <w:rPr>
                <w:rFonts w:cs="Arial"/>
                <w:color w:val="000000"/>
                <w:szCs w:val="20"/>
              </w:rPr>
              <w:t>logopedist</w:t>
            </w:r>
          </w:p>
        </w:tc>
        <w:tc>
          <w:tcPr>
            <w:tcW w:w="385" w:type="pct"/>
            <w:tcBorders>
              <w:top w:val="nil"/>
              <w:left w:val="nil"/>
              <w:bottom w:val="single" w:sz="4" w:space="0" w:color="auto"/>
              <w:right w:val="single" w:sz="4" w:space="0" w:color="auto"/>
            </w:tcBorders>
            <w:shd w:val="clear" w:color="auto" w:fill="auto"/>
            <w:noWrap/>
            <w:vAlign w:val="center"/>
          </w:tcPr>
          <w:p w:rsidR="009E601B" w:rsidRPr="005B5A1F" w:rsidRDefault="009E601B" w:rsidP="009E601B">
            <w:pPr>
              <w:jc w:val="right"/>
              <w:rPr>
                <w:rFonts w:cs="Arial"/>
                <w:color w:val="000000"/>
                <w:szCs w:val="20"/>
              </w:rPr>
            </w:pPr>
            <w:r w:rsidRPr="005B5A1F">
              <w:rPr>
                <w:rFonts w:cs="Arial"/>
                <w:color w:val="000000"/>
                <w:szCs w:val="20"/>
              </w:rPr>
              <w:t>0,19</w:t>
            </w:r>
          </w:p>
        </w:tc>
      </w:tr>
      <w:tr w:rsidR="009E601B"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9E601B" w:rsidRPr="005B5A1F" w:rsidRDefault="009E601B" w:rsidP="009E601B">
            <w:pPr>
              <w:rPr>
                <w:rFonts w:cs="Arial"/>
                <w:color w:val="000000"/>
                <w:szCs w:val="20"/>
              </w:rPr>
            </w:pPr>
            <w:r w:rsidRPr="005B5A1F">
              <w:rPr>
                <w:rFonts w:cs="Arial"/>
                <w:color w:val="000000"/>
                <w:szCs w:val="20"/>
              </w:rPr>
              <w:t>C. van Helvoirt</w:t>
            </w:r>
          </w:p>
        </w:tc>
        <w:tc>
          <w:tcPr>
            <w:tcW w:w="1341" w:type="pct"/>
            <w:tcBorders>
              <w:top w:val="nil"/>
              <w:left w:val="nil"/>
              <w:bottom w:val="single" w:sz="4" w:space="0" w:color="auto"/>
              <w:right w:val="single" w:sz="4" w:space="0" w:color="auto"/>
            </w:tcBorders>
            <w:shd w:val="clear" w:color="auto" w:fill="auto"/>
            <w:noWrap/>
            <w:vAlign w:val="center"/>
            <w:hideMark/>
          </w:tcPr>
          <w:p w:rsidR="009E601B" w:rsidRPr="005B5A1F" w:rsidRDefault="00E86CC9" w:rsidP="009E601B">
            <w:pPr>
              <w:rPr>
                <w:rFonts w:cs="Arial"/>
                <w:color w:val="000000"/>
                <w:szCs w:val="20"/>
              </w:rPr>
            </w:pPr>
            <w:r>
              <w:rPr>
                <w:rFonts w:cs="Arial"/>
                <w:color w:val="000000"/>
                <w:szCs w:val="20"/>
              </w:rPr>
              <w:t xml:space="preserve">CLO </w:t>
            </w:r>
          </w:p>
        </w:tc>
        <w:tc>
          <w:tcPr>
            <w:tcW w:w="385" w:type="pct"/>
            <w:tcBorders>
              <w:top w:val="nil"/>
              <w:left w:val="nil"/>
              <w:bottom w:val="single" w:sz="4" w:space="0" w:color="auto"/>
              <w:right w:val="single" w:sz="4" w:space="0" w:color="auto"/>
            </w:tcBorders>
            <w:shd w:val="clear" w:color="auto" w:fill="auto"/>
            <w:noWrap/>
            <w:vAlign w:val="center"/>
            <w:hideMark/>
          </w:tcPr>
          <w:p w:rsidR="009E601B" w:rsidRPr="005B5A1F" w:rsidRDefault="00E86CC9" w:rsidP="009E601B">
            <w:pPr>
              <w:jc w:val="right"/>
              <w:rPr>
                <w:rFonts w:cs="Arial"/>
                <w:color w:val="000000"/>
                <w:szCs w:val="20"/>
              </w:rPr>
            </w:pPr>
            <w:r>
              <w:rPr>
                <w:rFonts w:cs="Arial"/>
                <w:color w:val="000000"/>
                <w:szCs w:val="20"/>
              </w:rPr>
              <w:t>0,2</w:t>
            </w:r>
            <w:r w:rsidR="009E601B" w:rsidRPr="005B5A1F">
              <w:rPr>
                <w:rFonts w:cs="Arial"/>
                <w:color w:val="000000"/>
                <w:szCs w:val="20"/>
              </w:rPr>
              <w:t>0</w:t>
            </w:r>
          </w:p>
        </w:tc>
      </w:tr>
      <w:tr w:rsidR="009E601B"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9E601B" w:rsidRPr="005B5A1F" w:rsidRDefault="009E601B" w:rsidP="009E601B">
            <w:pPr>
              <w:rPr>
                <w:rFonts w:cs="Arial"/>
                <w:color w:val="000000"/>
                <w:szCs w:val="20"/>
              </w:rPr>
            </w:pPr>
            <w:r w:rsidRPr="005B5A1F">
              <w:rPr>
                <w:rFonts w:cs="Arial"/>
                <w:color w:val="000000"/>
                <w:szCs w:val="20"/>
              </w:rPr>
              <w:t xml:space="preserve">M. van Dijk </w:t>
            </w:r>
          </w:p>
        </w:tc>
        <w:tc>
          <w:tcPr>
            <w:tcW w:w="1341"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rPr>
                <w:rFonts w:cs="Arial"/>
                <w:color w:val="000000"/>
                <w:szCs w:val="20"/>
              </w:rPr>
            </w:pPr>
            <w:r w:rsidRPr="005B5A1F">
              <w:rPr>
                <w:rFonts w:cs="Arial"/>
                <w:color w:val="000000"/>
                <w:szCs w:val="20"/>
              </w:rPr>
              <w:t>management ondersteuner</w:t>
            </w:r>
          </w:p>
        </w:tc>
        <w:tc>
          <w:tcPr>
            <w:tcW w:w="385"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jc w:val="right"/>
              <w:rPr>
                <w:rFonts w:cs="Arial"/>
                <w:color w:val="000000"/>
                <w:szCs w:val="20"/>
              </w:rPr>
            </w:pPr>
            <w:r w:rsidRPr="005B5A1F">
              <w:rPr>
                <w:rFonts w:cs="Arial"/>
                <w:color w:val="000000"/>
                <w:szCs w:val="20"/>
              </w:rPr>
              <w:t>0,56</w:t>
            </w:r>
          </w:p>
        </w:tc>
      </w:tr>
      <w:tr w:rsidR="009E601B"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9E601B" w:rsidRPr="005B5A1F" w:rsidRDefault="009E601B" w:rsidP="009E601B">
            <w:pPr>
              <w:rPr>
                <w:rFonts w:cs="Arial"/>
                <w:bCs/>
                <w:color w:val="000000"/>
                <w:szCs w:val="20"/>
              </w:rPr>
            </w:pPr>
            <w:proofErr w:type="spellStart"/>
            <w:r w:rsidRPr="005B5A1F">
              <w:rPr>
                <w:rFonts w:cs="Arial"/>
                <w:bCs/>
                <w:color w:val="000000"/>
                <w:szCs w:val="20"/>
              </w:rPr>
              <w:t>A.Slikkerveer</w:t>
            </w:r>
            <w:proofErr w:type="spellEnd"/>
          </w:p>
        </w:tc>
        <w:tc>
          <w:tcPr>
            <w:tcW w:w="1341"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rPr>
                <w:rFonts w:cs="Arial"/>
                <w:bCs/>
                <w:color w:val="000000"/>
                <w:szCs w:val="20"/>
              </w:rPr>
            </w:pPr>
            <w:r w:rsidRPr="005B5A1F">
              <w:rPr>
                <w:rFonts w:cs="Arial"/>
                <w:bCs/>
                <w:color w:val="000000"/>
                <w:szCs w:val="20"/>
              </w:rPr>
              <w:t>orthopedagoog</w:t>
            </w:r>
          </w:p>
        </w:tc>
        <w:tc>
          <w:tcPr>
            <w:tcW w:w="385" w:type="pct"/>
            <w:tcBorders>
              <w:top w:val="nil"/>
              <w:left w:val="nil"/>
              <w:bottom w:val="single" w:sz="4" w:space="0" w:color="auto"/>
              <w:right w:val="single" w:sz="4" w:space="0" w:color="auto"/>
            </w:tcBorders>
            <w:shd w:val="clear" w:color="auto" w:fill="auto"/>
            <w:noWrap/>
            <w:vAlign w:val="center"/>
            <w:hideMark/>
          </w:tcPr>
          <w:p w:rsidR="009E601B" w:rsidRPr="005B5A1F" w:rsidRDefault="009E601B" w:rsidP="009E601B">
            <w:pPr>
              <w:jc w:val="right"/>
              <w:rPr>
                <w:rFonts w:cs="Arial"/>
                <w:bCs/>
                <w:color w:val="000000"/>
                <w:szCs w:val="20"/>
              </w:rPr>
            </w:pPr>
            <w:r w:rsidRPr="005B5A1F">
              <w:rPr>
                <w:rFonts w:cs="Arial"/>
                <w:bCs/>
                <w:color w:val="000000"/>
                <w:szCs w:val="20"/>
              </w:rPr>
              <w:t>0,80</w:t>
            </w:r>
          </w:p>
        </w:tc>
      </w:tr>
      <w:tr w:rsidR="009E601B" w:rsidRPr="005B5A1F" w:rsidTr="009E601B">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9E601B" w:rsidRPr="005B5A1F" w:rsidRDefault="009E601B" w:rsidP="009E601B">
            <w:pPr>
              <w:rPr>
                <w:rFonts w:cs="Arial"/>
                <w:color w:val="000000"/>
                <w:szCs w:val="20"/>
              </w:rPr>
            </w:pPr>
            <w:r w:rsidRPr="005B5A1F">
              <w:rPr>
                <w:rFonts w:cs="Arial"/>
                <w:color w:val="000000"/>
                <w:szCs w:val="20"/>
              </w:rPr>
              <w:t>O. Kamps</w:t>
            </w:r>
          </w:p>
        </w:tc>
        <w:tc>
          <w:tcPr>
            <w:tcW w:w="1341" w:type="pct"/>
            <w:tcBorders>
              <w:top w:val="nil"/>
              <w:left w:val="nil"/>
              <w:bottom w:val="single" w:sz="4" w:space="0" w:color="auto"/>
              <w:right w:val="single" w:sz="4" w:space="0" w:color="auto"/>
            </w:tcBorders>
            <w:shd w:val="clear" w:color="auto" w:fill="auto"/>
            <w:noWrap/>
            <w:vAlign w:val="center"/>
          </w:tcPr>
          <w:p w:rsidR="009E601B" w:rsidRPr="005B5A1F" w:rsidRDefault="009E601B" w:rsidP="009E601B">
            <w:pPr>
              <w:rPr>
                <w:rFonts w:cs="Arial"/>
                <w:color w:val="000000"/>
                <w:szCs w:val="20"/>
              </w:rPr>
            </w:pPr>
            <w:r w:rsidRPr="005B5A1F">
              <w:rPr>
                <w:rFonts w:cs="Arial"/>
                <w:color w:val="000000"/>
                <w:szCs w:val="20"/>
              </w:rPr>
              <w:t>directeur</w:t>
            </w:r>
          </w:p>
        </w:tc>
        <w:tc>
          <w:tcPr>
            <w:tcW w:w="385" w:type="pct"/>
            <w:tcBorders>
              <w:top w:val="nil"/>
              <w:left w:val="nil"/>
              <w:bottom w:val="single" w:sz="4" w:space="0" w:color="auto"/>
              <w:right w:val="single" w:sz="4" w:space="0" w:color="auto"/>
            </w:tcBorders>
            <w:shd w:val="clear" w:color="auto" w:fill="auto"/>
            <w:noWrap/>
            <w:vAlign w:val="center"/>
          </w:tcPr>
          <w:p w:rsidR="009E601B" w:rsidRPr="005B5A1F" w:rsidRDefault="009E601B" w:rsidP="009E601B">
            <w:pPr>
              <w:jc w:val="right"/>
              <w:rPr>
                <w:rFonts w:cs="Arial"/>
                <w:color w:val="000000"/>
                <w:szCs w:val="20"/>
              </w:rPr>
            </w:pPr>
            <w:r w:rsidRPr="005B5A1F">
              <w:rPr>
                <w:rFonts w:cs="Arial"/>
                <w:color w:val="000000"/>
                <w:szCs w:val="20"/>
              </w:rPr>
              <w:t>0,70</w:t>
            </w:r>
          </w:p>
        </w:tc>
      </w:tr>
      <w:tr w:rsidR="009E601B" w:rsidRPr="005B5A1F" w:rsidTr="006A3300">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9E601B" w:rsidRPr="005B5A1F" w:rsidRDefault="006A3300" w:rsidP="009E601B">
            <w:pPr>
              <w:rPr>
                <w:rFonts w:cs="Arial"/>
                <w:bCs/>
                <w:color w:val="000000"/>
                <w:szCs w:val="20"/>
              </w:rPr>
            </w:pPr>
            <w:proofErr w:type="spellStart"/>
            <w:r w:rsidRPr="005B5A1F">
              <w:rPr>
                <w:rFonts w:cs="Arial"/>
                <w:bCs/>
                <w:color w:val="000000"/>
                <w:szCs w:val="20"/>
              </w:rPr>
              <w:t>K.Ploeger</w:t>
            </w:r>
            <w:proofErr w:type="spellEnd"/>
          </w:p>
        </w:tc>
        <w:tc>
          <w:tcPr>
            <w:tcW w:w="1341" w:type="pct"/>
            <w:tcBorders>
              <w:top w:val="nil"/>
              <w:left w:val="nil"/>
              <w:bottom w:val="single" w:sz="4" w:space="0" w:color="auto"/>
              <w:right w:val="single" w:sz="4" w:space="0" w:color="auto"/>
            </w:tcBorders>
            <w:shd w:val="clear" w:color="auto" w:fill="auto"/>
            <w:noWrap/>
            <w:vAlign w:val="center"/>
          </w:tcPr>
          <w:p w:rsidR="009E601B" w:rsidRPr="005B5A1F" w:rsidRDefault="00E86CC9" w:rsidP="009E601B">
            <w:pPr>
              <w:rPr>
                <w:rFonts w:cs="Arial"/>
                <w:bCs/>
                <w:color w:val="000000"/>
                <w:szCs w:val="20"/>
              </w:rPr>
            </w:pPr>
            <w:r>
              <w:rPr>
                <w:rFonts w:cs="Arial"/>
                <w:bCs/>
                <w:color w:val="000000"/>
                <w:szCs w:val="20"/>
              </w:rPr>
              <w:t>a</w:t>
            </w:r>
            <w:r w:rsidR="005B5A1F">
              <w:rPr>
                <w:rFonts w:cs="Arial"/>
                <w:bCs/>
                <w:color w:val="000000"/>
                <w:szCs w:val="20"/>
              </w:rPr>
              <w:t>mbulant</w:t>
            </w:r>
            <w:r w:rsidR="006A3300" w:rsidRPr="005B5A1F">
              <w:rPr>
                <w:rFonts w:cs="Arial"/>
                <w:bCs/>
                <w:color w:val="000000"/>
                <w:szCs w:val="20"/>
              </w:rPr>
              <w:t xml:space="preserve"> begeleider</w:t>
            </w:r>
          </w:p>
        </w:tc>
        <w:tc>
          <w:tcPr>
            <w:tcW w:w="385" w:type="pct"/>
            <w:tcBorders>
              <w:top w:val="nil"/>
              <w:left w:val="nil"/>
              <w:bottom w:val="single" w:sz="4" w:space="0" w:color="auto"/>
              <w:right w:val="single" w:sz="4" w:space="0" w:color="auto"/>
            </w:tcBorders>
            <w:shd w:val="clear" w:color="auto" w:fill="auto"/>
            <w:noWrap/>
            <w:vAlign w:val="center"/>
          </w:tcPr>
          <w:p w:rsidR="009E601B" w:rsidRPr="005B5A1F" w:rsidRDefault="006A3300" w:rsidP="009E601B">
            <w:pPr>
              <w:jc w:val="right"/>
              <w:rPr>
                <w:rFonts w:cs="Arial"/>
                <w:bCs/>
                <w:color w:val="000000"/>
                <w:szCs w:val="20"/>
              </w:rPr>
            </w:pPr>
            <w:r w:rsidRPr="005B5A1F">
              <w:rPr>
                <w:rFonts w:cs="Arial"/>
                <w:bCs/>
                <w:color w:val="000000"/>
                <w:szCs w:val="20"/>
              </w:rPr>
              <w:t>0,3</w:t>
            </w:r>
          </w:p>
        </w:tc>
      </w:tr>
      <w:tr w:rsidR="009E601B" w:rsidRPr="005B5A1F" w:rsidTr="009E601B">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9E601B" w:rsidRPr="005B5A1F" w:rsidRDefault="006A3300" w:rsidP="009E601B">
            <w:pPr>
              <w:rPr>
                <w:rFonts w:cs="Arial"/>
                <w:color w:val="000000"/>
                <w:szCs w:val="20"/>
              </w:rPr>
            </w:pPr>
            <w:r w:rsidRPr="005B5A1F">
              <w:rPr>
                <w:rFonts w:cs="Arial"/>
                <w:color w:val="000000"/>
                <w:szCs w:val="20"/>
              </w:rPr>
              <w:t>L.</w:t>
            </w:r>
            <w:r w:rsidR="00C710A8" w:rsidRPr="005B5A1F">
              <w:rPr>
                <w:rFonts w:cs="Arial"/>
                <w:color w:val="000000"/>
                <w:szCs w:val="20"/>
              </w:rPr>
              <w:t xml:space="preserve"> van Buuren</w:t>
            </w:r>
          </w:p>
        </w:tc>
        <w:tc>
          <w:tcPr>
            <w:tcW w:w="1341" w:type="pct"/>
            <w:tcBorders>
              <w:top w:val="nil"/>
              <w:left w:val="nil"/>
              <w:bottom w:val="single" w:sz="4" w:space="0" w:color="auto"/>
              <w:right w:val="single" w:sz="4" w:space="0" w:color="auto"/>
            </w:tcBorders>
            <w:shd w:val="clear" w:color="auto" w:fill="auto"/>
            <w:noWrap/>
            <w:vAlign w:val="center"/>
          </w:tcPr>
          <w:p w:rsidR="009E601B" w:rsidRPr="005B5A1F" w:rsidRDefault="007D03AA" w:rsidP="009E601B">
            <w:pPr>
              <w:rPr>
                <w:rFonts w:cs="Arial"/>
                <w:color w:val="000000"/>
                <w:szCs w:val="20"/>
              </w:rPr>
            </w:pPr>
            <w:r>
              <w:rPr>
                <w:rFonts w:cs="Arial"/>
                <w:color w:val="000000"/>
                <w:szCs w:val="20"/>
              </w:rPr>
              <w:t xml:space="preserve">Leerkracht </w:t>
            </w:r>
            <w:proofErr w:type="spellStart"/>
            <w:r>
              <w:rPr>
                <w:rFonts w:cs="Arial"/>
                <w:color w:val="000000"/>
                <w:szCs w:val="20"/>
              </w:rPr>
              <w:t>MIK</w:t>
            </w:r>
            <w:bookmarkStart w:id="14" w:name="_GoBack"/>
            <w:bookmarkEnd w:id="14"/>
            <w:r w:rsidR="006A3300" w:rsidRPr="005B5A1F">
              <w:rPr>
                <w:rFonts w:cs="Arial"/>
                <w:color w:val="000000"/>
                <w:szCs w:val="20"/>
              </w:rPr>
              <w:t>klas</w:t>
            </w:r>
            <w:proofErr w:type="spellEnd"/>
          </w:p>
        </w:tc>
        <w:tc>
          <w:tcPr>
            <w:tcW w:w="385" w:type="pct"/>
            <w:tcBorders>
              <w:top w:val="nil"/>
              <w:left w:val="nil"/>
              <w:bottom w:val="single" w:sz="4" w:space="0" w:color="auto"/>
              <w:right w:val="single" w:sz="4" w:space="0" w:color="auto"/>
            </w:tcBorders>
            <w:shd w:val="clear" w:color="auto" w:fill="auto"/>
            <w:noWrap/>
            <w:vAlign w:val="center"/>
          </w:tcPr>
          <w:p w:rsidR="009E601B" w:rsidRPr="005B5A1F" w:rsidRDefault="006A3300" w:rsidP="009E601B">
            <w:pPr>
              <w:jc w:val="right"/>
              <w:rPr>
                <w:rFonts w:cs="Arial"/>
                <w:color w:val="000000"/>
                <w:szCs w:val="20"/>
              </w:rPr>
            </w:pPr>
            <w:r w:rsidRPr="005B5A1F">
              <w:rPr>
                <w:rFonts w:cs="Arial"/>
                <w:color w:val="000000"/>
                <w:szCs w:val="20"/>
              </w:rPr>
              <w:t>0,1</w:t>
            </w:r>
          </w:p>
        </w:tc>
      </w:tr>
      <w:tr w:rsidR="006A3300" w:rsidRPr="005B5A1F" w:rsidTr="006939D5">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SUBTOTAAL</w:t>
            </w: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E86CC9" w:rsidP="006A3300">
            <w:pPr>
              <w:jc w:val="right"/>
              <w:rPr>
                <w:rFonts w:cs="Arial"/>
                <w:b/>
                <w:bCs/>
                <w:color w:val="000000"/>
                <w:szCs w:val="20"/>
              </w:rPr>
            </w:pPr>
            <w:r>
              <w:rPr>
                <w:rFonts w:cs="Arial"/>
                <w:b/>
                <w:bCs/>
                <w:color w:val="000000"/>
                <w:szCs w:val="20"/>
              </w:rPr>
              <w:t>8.6</w:t>
            </w:r>
            <w:r w:rsidR="006A3300" w:rsidRPr="005B5A1F">
              <w:rPr>
                <w:rFonts w:cs="Arial"/>
                <w:b/>
                <w:bCs/>
                <w:color w:val="000000"/>
                <w:szCs w:val="20"/>
              </w:rPr>
              <w:t>5</w:t>
            </w:r>
          </w:p>
        </w:tc>
      </w:tr>
      <w:tr w:rsidR="006A3300" w:rsidRPr="005B5A1F" w:rsidTr="006A3300">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color w:val="000000"/>
                <w:szCs w:val="20"/>
              </w:rPr>
            </w:pPr>
          </w:p>
        </w:tc>
      </w:tr>
      <w:tr w:rsidR="006A3300" w:rsidRPr="005B5A1F" w:rsidTr="009C1ACC">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 xml:space="preserve">Personeel gedetacheerd vanuit de </w:t>
            </w:r>
            <w:proofErr w:type="spellStart"/>
            <w:r w:rsidRPr="005B5A1F">
              <w:rPr>
                <w:rFonts w:cs="Arial"/>
                <w:b/>
                <w:bCs/>
                <w:color w:val="000000"/>
                <w:szCs w:val="20"/>
              </w:rPr>
              <w:t>Schilderspoort</w:t>
            </w:r>
            <w:proofErr w:type="spellEnd"/>
            <w:r w:rsidRPr="005B5A1F">
              <w:rPr>
                <w:rFonts w:cs="Arial"/>
                <w:b/>
                <w:bCs/>
                <w:color w:val="000000"/>
                <w:szCs w:val="20"/>
              </w:rPr>
              <w:t>:</w:t>
            </w:r>
          </w:p>
        </w:tc>
        <w:tc>
          <w:tcPr>
            <w:tcW w:w="1341" w:type="pct"/>
            <w:tcBorders>
              <w:top w:val="nil"/>
              <w:left w:val="nil"/>
              <w:bottom w:val="single" w:sz="4" w:space="0" w:color="auto"/>
              <w:right w:val="single" w:sz="4" w:space="0" w:color="auto"/>
            </w:tcBorders>
            <w:shd w:val="clear" w:color="auto" w:fill="auto"/>
            <w:noWrap/>
            <w:vAlign w:val="bottom"/>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tcPr>
          <w:p w:rsidR="006A3300" w:rsidRPr="005B5A1F" w:rsidRDefault="006A3300" w:rsidP="006A3300">
            <w:pPr>
              <w:rPr>
                <w:rFonts w:cs="Arial"/>
                <w:b/>
                <w:bCs/>
                <w:color w:val="000000"/>
                <w:szCs w:val="20"/>
              </w:rPr>
            </w:pPr>
            <w:r w:rsidRPr="005B5A1F">
              <w:rPr>
                <w:rFonts w:cs="Arial"/>
                <w:b/>
                <w:bCs/>
                <w:color w:val="000000"/>
                <w:szCs w:val="20"/>
              </w:rPr>
              <w:t> </w:t>
            </w:r>
          </w:p>
        </w:tc>
      </w:tr>
      <w:tr w:rsidR="006A3300" w:rsidRPr="005B5A1F" w:rsidTr="006A3300">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 xml:space="preserve">E. van </w:t>
            </w:r>
            <w:proofErr w:type="spellStart"/>
            <w:r w:rsidRPr="005B5A1F">
              <w:rPr>
                <w:rFonts w:cs="Arial"/>
                <w:color w:val="000000"/>
                <w:szCs w:val="20"/>
              </w:rPr>
              <w:t>Ringelenstijn</w:t>
            </w:r>
            <w:proofErr w:type="spellEnd"/>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conciërge</w:t>
            </w: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color w:val="000000"/>
                <w:szCs w:val="20"/>
              </w:rPr>
            </w:pPr>
            <w:r w:rsidRPr="005B5A1F">
              <w:rPr>
                <w:rFonts w:cs="Arial"/>
                <w:color w:val="000000"/>
                <w:szCs w:val="20"/>
              </w:rPr>
              <w:t>0,12</w:t>
            </w:r>
          </w:p>
        </w:tc>
      </w:tr>
      <w:tr w:rsidR="006A3300" w:rsidRPr="005B5A1F" w:rsidTr="006A3300">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W. Minkman</w:t>
            </w: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receptionist</w:t>
            </w: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color w:val="000000"/>
                <w:szCs w:val="20"/>
              </w:rPr>
            </w:pPr>
            <w:r w:rsidRPr="005B5A1F">
              <w:rPr>
                <w:rFonts w:cs="Arial"/>
                <w:color w:val="000000"/>
                <w:szCs w:val="20"/>
              </w:rPr>
              <w:t>0,27</w:t>
            </w:r>
          </w:p>
        </w:tc>
      </w:tr>
      <w:tr w:rsidR="006A3300" w:rsidRPr="005B5A1F" w:rsidTr="009C1ACC">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SUBTOTAAL</w:t>
            </w: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b/>
                <w:bCs/>
                <w:color w:val="000000"/>
                <w:szCs w:val="20"/>
              </w:rPr>
            </w:pPr>
            <w:r w:rsidRPr="005B5A1F">
              <w:rPr>
                <w:rFonts w:cs="Arial"/>
                <w:b/>
                <w:bCs/>
                <w:color w:val="000000"/>
                <w:szCs w:val="20"/>
              </w:rPr>
              <w:t>0,39</w:t>
            </w:r>
          </w:p>
        </w:tc>
      </w:tr>
      <w:tr w:rsidR="006A3300" w:rsidRPr="005B5A1F" w:rsidTr="006A3300">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b/>
                <w:bCs/>
                <w:color w:val="000000"/>
                <w:szCs w:val="20"/>
              </w:rPr>
            </w:pPr>
          </w:p>
        </w:tc>
      </w:tr>
      <w:tr w:rsidR="006A3300" w:rsidRPr="005B5A1F" w:rsidTr="009C1ACC">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b/>
                <w:bCs/>
                <w:color w:val="000000"/>
                <w:szCs w:val="20"/>
              </w:rPr>
            </w:pPr>
            <w:r w:rsidRPr="005B5A1F">
              <w:rPr>
                <w:rFonts w:cs="Arial"/>
                <w:b/>
                <w:bCs/>
                <w:color w:val="000000"/>
                <w:szCs w:val="20"/>
              </w:rPr>
              <w:t xml:space="preserve">Personeel gedetacheerd vanuit het reguliere onderwijs in de regio. </w:t>
            </w:r>
          </w:p>
        </w:tc>
        <w:tc>
          <w:tcPr>
            <w:tcW w:w="1341" w:type="pct"/>
            <w:tcBorders>
              <w:top w:val="nil"/>
              <w:left w:val="nil"/>
              <w:bottom w:val="single" w:sz="4" w:space="0" w:color="auto"/>
              <w:right w:val="single" w:sz="4" w:space="0" w:color="auto"/>
            </w:tcBorders>
            <w:shd w:val="clear" w:color="auto" w:fill="auto"/>
            <w:noWrap/>
            <w:vAlign w:val="bottom"/>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tcPr>
          <w:p w:rsidR="006A3300" w:rsidRPr="005B5A1F" w:rsidRDefault="006A3300" w:rsidP="006A3300">
            <w:pPr>
              <w:rPr>
                <w:rFonts w:cs="Arial"/>
                <w:b/>
                <w:bCs/>
                <w:color w:val="000000"/>
                <w:szCs w:val="20"/>
              </w:rPr>
            </w:pPr>
            <w:r w:rsidRPr="005B5A1F">
              <w:rPr>
                <w:rFonts w:cs="Arial"/>
                <w:b/>
                <w:bCs/>
                <w:color w:val="000000"/>
                <w:szCs w:val="20"/>
              </w:rPr>
              <w:t> </w:t>
            </w:r>
          </w:p>
        </w:tc>
      </w:tr>
      <w:tr w:rsidR="006A3300" w:rsidRPr="005B5A1F" w:rsidTr="009C1ACC">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W. Brouwer</w:t>
            </w:r>
          </w:p>
        </w:tc>
        <w:tc>
          <w:tcPr>
            <w:tcW w:w="1341"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rPr>
                <w:rFonts w:cs="Arial"/>
                <w:color w:val="000000"/>
                <w:szCs w:val="20"/>
              </w:rPr>
            </w:pPr>
            <w:r w:rsidRPr="005B5A1F">
              <w:rPr>
                <w:rFonts w:cs="Arial"/>
                <w:color w:val="000000"/>
                <w:szCs w:val="20"/>
              </w:rPr>
              <w:t>leerplein</w:t>
            </w:r>
          </w:p>
        </w:tc>
        <w:tc>
          <w:tcPr>
            <w:tcW w:w="385" w:type="pct"/>
            <w:tcBorders>
              <w:top w:val="nil"/>
              <w:left w:val="nil"/>
              <w:bottom w:val="single" w:sz="4" w:space="0" w:color="auto"/>
              <w:right w:val="single" w:sz="4" w:space="0" w:color="auto"/>
            </w:tcBorders>
            <w:shd w:val="clear" w:color="auto" w:fill="auto"/>
            <w:noWrap/>
            <w:vAlign w:val="center"/>
          </w:tcPr>
          <w:p w:rsidR="006A3300" w:rsidRPr="005B5A1F" w:rsidRDefault="006A3300" w:rsidP="006A3300">
            <w:pPr>
              <w:jc w:val="right"/>
              <w:rPr>
                <w:rFonts w:cs="Arial"/>
                <w:color w:val="000000"/>
                <w:szCs w:val="20"/>
              </w:rPr>
            </w:pPr>
            <w:r w:rsidRPr="005B5A1F">
              <w:rPr>
                <w:rFonts w:cs="Arial"/>
                <w:color w:val="000000"/>
                <w:szCs w:val="20"/>
              </w:rPr>
              <w:t>0,50</w:t>
            </w:r>
          </w:p>
        </w:tc>
      </w:tr>
      <w:tr w:rsidR="006A3300"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6A3300" w:rsidRPr="005B5A1F" w:rsidRDefault="006A3300" w:rsidP="006A3300">
            <w:pPr>
              <w:rPr>
                <w:rFonts w:cs="Arial"/>
                <w:b/>
                <w:bCs/>
                <w:color w:val="000000"/>
                <w:szCs w:val="20"/>
              </w:rPr>
            </w:pPr>
            <w:r w:rsidRPr="005B5A1F">
              <w:rPr>
                <w:rFonts w:cs="Arial"/>
                <w:b/>
                <w:bCs/>
                <w:color w:val="000000"/>
                <w:szCs w:val="20"/>
              </w:rPr>
              <w:t>SUBTOTAAL</w:t>
            </w:r>
          </w:p>
        </w:tc>
        <w:tc>
          <w:tcPr>
            <w:tcW w:w="1341"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jc w:val="right"/>
              <w:rPr>
                <w:rFonts w:cs="Arial"/>
                <w:b/>
                <w:bCs/>
                <w:color w:val="000000"/>
                <w:szCs w:val="20"/>
              </w:rPr>
            </w:pPr>
            <w:r w:rsidRPr="005B5A1F">
              <w:rPr>
                <w:rFonts w:cs="Arial"/>
                <w:b/>
                <w:bCs/>
                <w:color w:val="000000"/>
                <w:szCs w:val="20"/>
              </w:rPr>
              <w:t>0,5</w:t>
            </w:r>
          </w:p>
        </w:tc>
      </w:tr>
      <w:tr w:rsidR="006A3300"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6A3300" w:rsidRPr="005B5A1F" w:rsidRDefault="006A3300" w:rsidP="006A3300">
            <w:pPr>
              <w:rPr>
                <w:rFonts w:cs="Arial"/>
                <w:color w:val="000000"/>
                <w:szCs w:val="20"/>
              </w:rPr>
            </w:pPr>
          </w:p>
        </w:tc>
        <w:tc>
          <w:tcPr>
            <w:tcW w:w="1341" w:type="pct"/>
            <w:tcBorders>
              <w:top w:val="nil"/>
              <w:left w:val="nil"/>
              <w:bottom w:val="single" w:sz="4" w:space="0" w:color="auto"/>
              <w:right w:val="single" w:sz="4" w:space="0" w:color="auto"/>
            </w:tcBorders>
            <w:shd w:val="clear" w:color="auto" w:fill="auto"/>
            <w:noWrap/>
            <w:vAlign w:val="center"/>
            <w:hideMark/>
          </w:tcPr>
          <w:p w:rsidR="006A3300" w:rsidRPr="005B5A1F" w:rsidRDefault="006A3300" w:rsidP="006A3300">
            <w:pPr>
              <w:rPr>
                <w:rFonts w:cs="Arial"/>
                <w:color w:val="000000"/>
                <w:szCs w:val="20"/>
              </w:rPr>
            </w:pPr>
          </w:p>
        </w:tc>
        <w:tc>
          <w:tcPr>
            <w:tcW w:w="385" w:type="pct"/>
            <w:tcBorders>
              <w:top w:val="nil"/>
              <w:left w:val="nil"/>
              <w:bottom w:val="single" w:sz="4" w:space="0" w:color="auto"/>
              <w:right w:val="single" w:sz="4" w:space="0" w:color="auto"/>
            </w:tcBorders>
            <w:shd w:val="clear" w:color="auto" w:fill="auto"/>
            <w:noWrap/>
            <w:vAlign w:val="center"/>
            <w:hideMark/>
          </w:tcPr>
          <w:p w:rsidR="006A3300" w:rsidRPr="005B5A1F" w:rsidRDefault="006A3300" w:rsidP="006A3300">
            <w:pPr>
              <w:jc w:val="right"/>
              <w:rPr>
                <w:rFonts w:cs="Arial"/>
                <w:color w:val="000000"/>
                <w:szCs w:val="20"/>
              </w:rPr>
            </w:pPr>
          </w:p>
        </w:tc>
      </w:tr>
      <w:tr w:rsidR="006A3300"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6A3300" w:rsidRPr="005B5A1F" w:rsidRDefault="006A3300" w:rsidP="006A3300">
            <w:pPr>
              <w:rPr>
                <w:rFonts w:cs="Arial"/>
                <w:b/>
                <w:bCs/>
                <w:color w:val="000000"/>
                <w:szCs w:val="20"/>
              </w:rPr>
            </w:pPr>
          </w:p>
        </w:tc>
        <w:tc>
          <w:tcPr>
            <w:tcW w:w="1341"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p>
        </w:tc>
        <w:tc>
          <w:tcPr>
            <w:tcW w:w="385"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jc w:val="right"/>
              <w:rPr>
                <w:rFonts w:cs="Arial"/>
                <w:b/>
                <w:bCs/>
                <w:color w:val="000000"/>
                <w:szCs w:val="20"/>
              </w:rPr>
            </w:pPr>
          </w:p>
        </w:tc>
      </w:tr>
      <w:tr w:rsidR="006A3300"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r w:rsidRPr="005B5A1F">
              <w:rPr>
                <w:rFonts w:cs="Arial"/>
                <w:b/>
                <w:bCs/>
                <w:color w:val="000000"/>
                <w:szCs w:val="20"/>
              </w:rPr>
              <w:t> </w:t>
            </w:r>
          </w:p>
        </w:tc>
        <w:tc>
          <w:tcPr>
            <w:tcW w:w="1341"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r w:rsidRPr="005B5A1F">
              <w:rPr>
                <w:rFonts w:cs="Arial"/>
                <w:b/>
                <w:bCs/>
                <w:color w:val="000000"/>
                <w:szCs w:val="20"/>
              </w:rPr>
              <w:t> </w:t>
            </w:r>
          </w:p>
        </w:tc>
      </w:tr>
      <w:tr w:rsidR="006A3300" w:rsidRPr="005B5A1F" w:rsidTr="00C273AF">
        <w:trPr>
          <w:trHeight w:val="300"/>
        </w:trPr>
        <w:tc>
          <w:tcPr>
            <w:tcW w:w="3274" w:type="pct"/>
            <w:tcBorders>
              <w:top w:val="nil"/>
              <w:left w:val="single" w:sz="4" w:space="0" w:color="auto"/>
              <w:bottom w:val="single" w:sz="4" w:space="0" w:color="auto"/>
              <w:right w:val="single" w:sz="4" w:space="0" w:color="auto"/>
            </w:tcBorders>
            <w:shd w:val="clear" w:color="auto" w:fill="auto"/>
            <w:noWrap/>
            <w:vAlign w:val="center"/>
            <w:hideMark/>
          </w:tcPr>
          <w:p w:rsidR="006A3300" w:rsidRPr="005B5A1F" w:rsidRDefault="006A3300" w:rsidP="006A3300">
            <w:pPr>
              <w:rPr>
                <w:rFonts w:cs="Arial"/>
                <w:b/>
                <w:bCs/>
                <w:color w:val="000000"/>
                <w:szCs w:val="20"/>
              </w:rPr>
            </w:pPr>
            <w:r w:rsidRPr="005B5A1F">
              <w:rPr>
                <w:rFonts w:cs="Arial"/>
                <w:b/>
                <w:bCs/>
                <w:color w:val="000000"/>
                <w:szCs w:val="20"/>
              </w:rPr>
              <w:t>FORMATIE TOTAAL</w:t>
            </w:r>
          </w:p>
        </w:tc>
        <w:tc>
          <w:tcPr>
            <w:tcW w:w="1341" w:type="pct"/>
            <w:tcBorders>
              <w:top w:val="nil"/>
              <w:left w:val="nil"/>
              <w:bottom w:val="single" w:sz="4" w:space="0" w:color="auto"/>
              <w:right w:val="single" w:sz="4" w:space="0" w:color="auto"/>
            </w:tcBorders>
            <w:shd w:val="clear" w:color="auto" w:fill="auto"/>
            <w:noWrap/>
            <w:vAlign w:val="bottom"/>
            <w:hideMark/>
          </w:tcPr>
          <w:p w:rsidR="006A3300" w:rsidRPr="005B5A1F" w:rsidRDefault="006A3300" w:rsidP="006A3300">
            <w:pPr>
              <w:rPr>
                <w:rFonts w:cs="Arial"/>
                <w:b/>
                <w:bCs/>
                <w:color w:val="000000"/>
                <w:szCs w:val="20"/>
              </w:rPr>
            </w:pPr>
            <w:r w:rsidRPr="005B5A1F">
              <w:rPr>
                <w:rFonts w:cs="Arial"/>
                <w:b/>
                <w:bCs/>
                <w:color w:val="00000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6A3300" w:rsidRPr="005B5A1F" w:rsidRDefault="00E86CC9" w:rsidP="006A3300">
            <w:pPr>
              <w:jc w:val="right"/>
              <w:rPr>
                <w:rFonts w:cs="Arial"/>
                <w:b/>
                <w:bCs/>
                <w:color w:val="000000"/>
                <w:szCs w:val="20"/>
              </w:rPr>
            </w:pPr>
            <w:r>
              <w:rPr>
                <w:rFonts w:cs="Arial"/>
                <w:b/>
                <w:bCs/>
                <w:color w:val="000000"/>
                <w:szCs w:val="20"/>
              </w:rPr>
              <w:t>9,5</w:t>
            </w:r>
            <w:r w:rsidR="006A3300" w:rsidRPr="005B5A1F">
              <w:rPr>
                <w:rFonts w:cs="Arial"/>
                <w:b/>
                <w:bCs/>
                <w:color w:val="000000"/>
                <w:szCs w:val="20"/>
              </w:rPr>
              <w:t>4</w:t>
            </w:r>
          </w:p>
        </w:tc>
      </w:tr>
    </w:tbl>
    <w:p w:rsidR="00CD2AAF" w:rsidRPr="005B5A1F" w:rsidRDefault="00CD2AAF">
      <w:pPr>
        <w:rPr>
          <w:rFonts w:cs="Arial"/>
          <w:szCs w:val="20"/>
        </w:rPr>
      </w:pPr>
    </w:p>
    <w:p w:rsidR="0075645C" w:rsidRPr="005B5A1F" w:rsidRDefault="0075645C">
      <w:pPr>
        <w:rPr>
          <w:rFonts w:cs="Arial"/>
          <w:szCs w:val="20"/>
        </w:rPr>
      </w:pPr>
    </w:p>
    <w:sectPr w:rsidR="0075645C" w:rsidRPr="005B5A1F" w:rsidSect="00DC5BC4">
      <w:footerReference w:type="even" r:id="rId12"/>
      <w:footerReference w:type="defaul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D74" w:rsidRDefault="00CF6D74">
      <w:r>
        <w:separator/>
      </w:r>
    </w:p>
  </w:endnote>
  <w:endnote w:type="continuationSeparator" w:id="0">
    <w:p w:rsidR="00CF6D74" w:rsidRDefault="00CF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EEB" w:rsidRDefault="00491EEB">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31</w:t>
    </w:r>
    <w:r>
      <w:rPr>
        <w:rStyle w:val="Paginanummer"/>
      </w:rPr>
      <w:fldChar w:fldCharType="end"/>
    </w:r>
  </w:p>
  <w:p w:rsidR="00491EEB" w:rsidRDefault="00491EEB">
    <w:pPr>
      <w:pStyle w:val="Voettekst"/>
      <w:ind w:right="360"/>
    </w:pPr>
  </w:p>
  <w:p w:rsidR="00491EEB" w:rsidRDefault="00491EE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03219"/>
      <w:docPartObj>
        <w:docPartGallery w:val="Page Numbers (Bottom of Page)"/>
        <w:docPartUnique/>
      </w:docPartObj>
    </w:sdtPr>
    <w:sdtEndPr/>
    <w:sdtContent>
      <w:p w:rsidR="00491EEB" w:rsidRDefault="00175800" w:rsidP="00AB2B54">
        <w:pPr>
          <w:pStyle w:val="Voettekst"/>
          <w:jc w:val="center"/>
        </w:pPr>
        <w:r>
          <w:fldChar w:fldCharType="begin"/>
        </w:r>
        <w:r>
          <w:instrText xml:space="preserve"> PAGE   \* MERGEFORMAT </w:instrText>
        </w:r>
        <w:r>
          <w:fldChar w:fldCharType="separate"/>
        </w:r>
        <w:r w:rsidR="007D03AA">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771"/>
      <w:gridCol w:w="4254"/>
      <w:gridCol w:w="1844"/>
      <w:gridCol w:w="1343"/>
    </w:tblGrid>
    <w:tr w:rsidR="00491EEB" w:rsidTr="008019AB">
      <w:tc>
        <w:tcPr>
          <w:tcW w:w="961" w:type="pct"/>
        </w:tcPr>
        <w:p w:rsidR="00491EEB" w:rsidRPr="00DC43A3" w:rsidRDefault="00491EEB">
          <w:pPr>
            <w:spacing w:before="120"/>
            <w:rPr>
              <w:rFonts w:ascii="Calibri" w:hAnsi="Calibri" w:cs="Arial"/>
              <w:sz w:val="16"/>
              <w:szCs w:val="16"/>
            </w:rPr>
          </w:pPr>
          <w:r w:rsidRPr="00DC43A3">
            <w:rPr>
              <w:rFonts w:ascii="Calibri" w:hAnsi="Calibri" w:cs="Arial"/>
              <w:sz w:val="16"/>
              <w:szCs w:val="16"/>
            </w:rPr>
            <w:t>documentnaam</w:t>
          </w:r>
        </w:p>
      </w:tc>
      <w:tc>
        <w:tcPr>
          <w:tcW w:w="2309" w:type="pct"/>
        </w:tcPr>
        <w:p w:rsidR="00491EEB" w:rsidRPr="00DC43A3" w:rsidRDefault="00036261">
          <w:pPr>
            <w:spacing w:before="120"/>
            <w:rPr>
              <w:rFonts w:ascii="Calibri" w:hAnsi="Calibri" w:cs="Arial"/>
              <w:sz w:val="16"/>
              <w:szCs w:val="16"/>
            </w:rPr>
          </w:pPr>
          <w:fldSimple w:instr=" FILENAME   \* MERGEFORMAT ">
            <w:r w:rsidR="005B5A1F">
              <w:rPr>
                <w:rFonts w:ascii="Calibri" w:hAnsi="Calibri" w:cs="Arial"/>
                <w:noProof/>
                <w:sz w:val="16"/>
                <w:szCs w:val="16"/>
              </w:rPr>
              <w:t xml:space="preserve">formatieplan </w:t>
            </w:r>
            <w:r w:rsidR="00611310" w:rsidRPr="00611310">
              <w:rPr>
                <w:rFonts w:ascii="Calibri" w:hAnsi="Calibri" w:cs="Arial"/>
                <w:noProof/>
                <w:sz w:val="16"/>
                <w:szCs w:val="16"/>
              </w:rPr>
              <w:t xml:space="preserve"> 2019-2020</w:t>
            </w:r>
          </w:fldSimple>
        </w:p>
      </w:tc>
      <w:tc>
        <w:tcPr>
          <w:tcW w:w="1001" w:type="pct"/>
        </w:tcPr>
        <w:p w:rsidR="00491EEB" w:rsidRPr="00DC43A3" w:rsidRDefault="00491EEB">
          <w:pPr>
            <w:spacing w:before="120"/>
            <w:rPr>
              <w:rFonts w:ascii="Calibri" w:hAnsi="Calibri" w:cs="Arial"/>
              <w:sz w:val="16"/>
              <w:szCs w:val="16"/>
            </w:rPr>
          </w:pPr>
          <w:r w:rsidRPr="00DC43A3">
            <w:rPr>
              <w:rFonts w:ascii="Calibri" w:hAnsi="Calibri" w:cs="Arial"/>
              <w:sz w:val="16"/>
              <w:szCs w:val="16"/>
            </w:rPr>
            <w:t>datum akkoord GMR</w:t>
          </w:r>
        </w:p>
      </w:tc>
      <w:tc>
        <w:tcPr>
          <w:tcW w:w="729" w:type="pct"/>
        </w:tcPr>
        <w:p w:rsidR="00491EEB" w:rsidRPr="00DC43A3" w:rsidRDefault="00491EEB">
          <w:pPr>
            <w:spacing w:before="120"/>
            <w:rPr>
              <w:rFonts w:ascii="Calibri" w:hAnsi="Calibri" w:cs="Arial"/>
              <w:sz w:val="16"/>
              <w:szCs w:val="16"/>
            </w:rPr>
          </w:pPr>
        </w:p>
      </w:tc>
    </w:tr>
    <w:tr w:rsidR="00491EEB" w:rsidTr="008019AB">
      <w:tc>
        <w:tcPr>
          <w:tcW w:w="961" w:type="pct"/>
        </w:tcPr>
        <w:p w:rsidR="00491EEB" w:rsidRPr="00DC43A3" w:rsidRDefault="00491EEB">
          <w:pPr>
            <w:rPr>
              <w:rFonts w:ascii="Calibri" w:hAnsi="Calibri" w:cs="Arial"/>
              <w:sz w:val="16"/>
              <w:szCs w:val="16"/>
            </w:rPr>
          </w:pPr>
          <w:r w:rsidRPr="00DC43A3">
            <w:rPr>
              <w:rFonts w:ascii="Calibri" w:hAnsi="Calibri" w:cs="Arial"/>
              <w:sz w:val="16"/>
              <w:szCs w:val="16"/>
            </w:rPr>
            <w:t xml:space="preserve">domein </w:t>
          </w:r>
        </w:p>
      </w:tc>
      <w:tc>
        <w:tcPr>
          <w:tcW w:w="2309" w:type="pct"/>
        </w:tcPr>
        <w:p w:rsidR="00491EEB" w:rsidRPr="00DC43A3" w:rsidRDefault="00491EEB">
          <w:pPr>
            <w:rPr>
              <w:rFonts w:ascii="Calibri" w:hAnsi="Calibri" w:cs="Arial"/>
              <w:sz w:val="16"/>
              <w:szCs w:val="16"/>
            </w:rPr>
          </w:pPr>
          <w:r w:rsidRPr="00DC43A3">
            <w:rPr>
              <w:rFonts w:ascii="Calibri" w:hAnsi="Calibri" w:cs="Arial"/>
              <w:sz w:val="16"/>
              <w:szCs w:val="16"/>
            </w:rPr>
            <w:t xml:space="preserve">formatie en financiën  </w:t>
          </w:r>
        </w:p>
      </w:tc>
      <w:tc>
        <w:tcPr>
          <w:tcW w:w="1001" w:type="pct"/>
        </w:tcPr>
        <w:p w:rsidR="00491EEB" w:rsidRPr="00DC43A3" w:rsidRDefault="00491EEB">
          <w:pPr>
            <w:rPr>
              <w:rFonts w:ascii="Calibri" w:hAnsi="Calibri" w:cs="Arial"/>
              <w:sz w:val="16"/>
              <w:szCs w:val="16"/>
            </w:rPr>
          </w:pPr>
          <w:r w:rsidRPr="00DC43A3">
            <w:rPr>
              <w:rFonts w:ascii="Calibri" w:hAnsi="Calibri" w:cs="Arial"/>
              <w:sz w:val="16"/>
              <w:szCs w:val="16"/>
            </w:rPr>
            <w:t>datum</w:t>
          </w:r>
        </w:p>
      </w:tc>
      <w:tc>
        <w:tcPr>
          <w:tcW w:w="729" w:type="pct"/>
        </w:tcPr>
        <w:p w:rsidR="00491EEB" w:rsidRPr="00DC43A3" w:rsidRDefault="00491EEB">
          <w:pPr>
            <w:rPr>
              <w:rFonts w:ascii="Calibri" w:hAnsi="Calibri" w:cs="Arial"/>
              <w:sz w:val="16"/>
              <w:szCs w:val="16"/>
            </w:rPr>
          </w:pPr>
          <w:r>
            <w:rPr>
              <w:rFonts w:ascii="Calibri" w:hAnsi="Calibri" w:cs="Arial"/>
              <w:sz w:val="16"/>
              <w:szCs w:val="16"/>
            </w:rPr>
            <w:t>04-03-2013</w:t>
          </w:r>
        </w:p>
      </w:tc>
    </w:tr>
    <w:tr w:rsidR="00491EEB" w:rsidTr="008019AB">
      <w:tc>
        <w:tcPr>
          <w:tcW w:w="961" w:type="pct"/>
        </w:tcPr>
        <w:p w:rsidR="00491EEB" w:rsidRPr="00DC43A3" w:rsidRDefault="00491EEB">
          <w:pPr>
            <w:rPr>
              <w:rFonts w:ascii="Calibri" w:hAnsi="Calibri" w:cs="Arial"/>
              <w:sz w:val="16"/>
              <w:szCs w:val="16"/>
            </w:rPr>
          </w:pPr>
          <w:r w:rsidRPr="00DC43A3">
            <w:rPr>
              <w:rFonts w:ascii="Calibri" w:hAnsi="Calibri" w:cs="Arial"/>
              <w:sz w:val="16"/>
              <w:szCs w:val="16"/>
            </w:rPr>
            <w:t>status</w:t>
          </w:r>
        </w:p>
      </w:tc>
      <w:tc>
        <w:tcPr>
          <w:tcW w:w="2309" w:type="pct"/>
        </w:tcPr>
        <w:p w:rsidR="00491EEB" w:rsidRPr="00DC43A3" w:rsidRDefault="00491EEB">
          <w:pPr>
            <w:rPr>
              <w:rFonts w:ascii="Calibri" w:hAnsi="Calibri" w:cs="Arial"/>
              <w:sz w:val="16"/>
              <w:szCs w:val="16"/>
            </w:rPr>
          </w:pPr>
          <w:r w:rsidRPr="00DC43A3">
            <w:rPr>
              <w:rFonts w:ascii="Calibri" w:hAnsi="Calibri" w:cs="Arial"/>
              <w:sz w:val="16"/>
              <w:szCs w:val="16"/>
            </w:rPr>
            <w:t>conce</w:t>
          </w:r>
          <w:r>
            <w:rPr>
              <w:rFonts w:ascii="Calibri" w:hAnsi="Calibri" w:cs="Arial"/>
              <w:sz w:val="16"/>
              <w:szCs w:val="16"/>
            </w:rPr>
            <w:t>ptversie</w:t>
          </w:r>
        </w:p>
      </w:tc>
      <w:tc>
        <w:tcPr>
          <w:tcW w:w="1001" w:type="pct"/>
        </w:tcPr>
        <w:p w:rsidR="00491EEB" w:rsidRPr="00DC43A3" w:rsidRDefault="00491EEB">
          <w:pPr>
            <w:rPr>
              <w:rFonts w:ascii="Calibri" w:hAnsi="Calibri" w:cs="Arial"/>
              <w:sz w:val="16"/>
              <w:szCs w:val="16"/>
            </w:rPr>
          </w:pPr>
          <w:r w:rsidRPr="00DC43A3">
            <w:rPr>
              <w:rFonts w:ascii="Calibri" w:hAnsi="Calibri" w:cs="Arial"/>
              <w:sz w:val="16"/>
              <w:szCs w:val="16"/>
            </w:rPr>
            <w:t>pagina</w:t>
          </w:r>
        </w:p>
      </w:tc>
      <w:tc>
        <w:tcPr>
          <w:tcW w:w="729" w:type="pct"/>
        </w:tcPr>
        <w:p w:rsidR="00491EEB" w:rsidRPr="00DC43A3" w:rsidRDefault="00491EEB">
          <w:pPr>
            <w:rPr>
              <w:rFonts w:ascii="Calibri" w:hAnsi="Calibri" w:cs="Arial"/>
              <w:sz w:val="16"/>
              <w:szCs w:val="16"/>
            </w:rPr>
          </w:pPr>
          <w:r w:rsidRPr="00DC43A3">
            <w:rPr>
              <w:rFonts w:ascii="Calibri" w:hAnsi="Calibri" w:cs="Arial"/>
              <w:sz w:val="16"/>
              <w:szCs w:val="16"/>
            </w:rPr>
            <w:fldChar w:fldCharType="begin"/>
          </w:r>
          <w:r w:rsidRPr="00DC43A3">
            <w:rPr>
              <w:rFonts w:ascii="Calibri" w:hAnsi="Calibri" w:cs="Arial"/>
              <w:sz w:val="16"/>
              <w:szCs w:val="16"/>
            </w:rPr>
            <w:instrText xml:space="preserve"> PAGE </w:instrText>
          </w:r>
          <w:r w:rsidRPr="00DC43A3">
            <w:rPr>
              <w:rFonts w:ascii="Calibri" w:hAnsi="Calibri" w:cs="Arial"/>
              <w:sz w:val="16"/>
              <w:szCs w:val="16"/>
            </w:rPr>
            <w:fldChar w:fldCharType="separate"/>
          </w:r>
          <w:r>
            <w:rPr>
              <w:rFonts w:ascii="Calibri" w:hAnsi="Calibri" w:cs="Arial"/>
              <w:noProof/>
              <w:sz w:val="16"/>
              <w:szCs w:val="16"/>
            </w:rPr>
            <w:t>31</w:t>
          </w:r>
          <w:r w:rsidRPr="00DC43A3">
            <w:rPr>
              <w:rFonts w:ascii="Calibri" w:hAnsi="Calibri" w:cs="Arial"/>
              <w:sz w:val="16"/>
              <w:szCs w:val="16"/>
            </w:rPr>
            <w:fldChar w:fldCharType="end"/>
          </w:r>
          <w:r w:rsidRPr="00DC43A3">
            <w:rPr>
              <w:rFonts w:ascii="Calibri" w:hAnsi="Calibri" w:cs="Arial"/>
              <w:sz w:val="16"/>
              <w:szCs w:val="16"/>
            </w:rPr>
            <w:t xml:space="preserve"> van </w:t>
          </w:r>
          <w:r w:rsidRPr="00DC43A3">
            <w:rPr>
              <w:rFonts w:ascii="Calibri" w:hAnsi="Calibri" w:cs="Arial"/>
              <w:sz w:val="16"/>
              <w:szCs w:val="16"/>
            </w:rPr>
            <w:fldChar w:fldCharType="begin"/>
          </w:r>
          <w:r w:rsidRPr="00DC43A3">
            <w:rPr>
              <w:rFonts w:ascii="Calibri" w:hAnsi="Calibri" w:cs="Arial"/>
              <w:sz w:val="16"/>
              <w:szCs w:val="16"/>
            </w:rPr>
            <w:instrText xml:space="preserve"> NUMPAGES </w:instrText>
          </w:r>
          <w:r w:rsidRPr="00DC43A3">
            <w:rPr>
              <w:rFonts w:ascii="Calibri" w:hAnsi="Calibri" w:cs="Arial"/>
              <w:sz w:val="16"/>
              <w:szCs w:val="16"/>
            </w:rPr>
            <w:fldChar w:fldCharType="separate"/>
          </w:r>
          <w:r w:rsidR="00611310">
            <w:rPr>
              <w:rFonts w:ascii="Calibri" w:hAnsi="Calibri" w:cs="Arial"/>
              <w:noProof/>
              <w:sz w:val="16"/>
              <w:szCs w:val="16"/>
            </w:rPr>
            <w:t>9</w:t>
          </w:r>
          <w:r w:rsidRPr="00DC43A3">
            <w:rPr>
              <w:rFonts w:ascii="Calibri" w:hAnsi="Calibri" w:cs="Arial"/>
              <w:sz w:val="16"/>
              <w:szCs w:val="16"/>
            </w:rPr>
            <w:fldChar w:fldCharType="end"/>
          </w:r>
        </w:p>
      </w:tc>
    </w:tr>
  </w:tbl>
  <w:p w:rsidR="00491EEB" w:rsidRDefault="00491EEB">
    <w:pPr>
      <w:pStyle w:val="Voettekst"/>
      <w:ind w:right="360"/>
    </w:pPr>
  </w:p>
  <w:p w:rsidR="00491EEB" w:rsidRDefault="00491EE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D74" w:rsidRDefault="00CF6D74">
      <w:r>
        <w:separator/>
      </w:r>
    </w:p>
  </w:footnote>
  <w:footnote w:type="continuationSeparator" w:id="0">
    <w:p w:rsidR="00CF6D74" w:rsidRDefault="00CF6D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573"/>
    <w:multiLevelType w:val="hybridMultilevel"/>
    <w:tmpl w:val="C1CC3908"/>
    <w:lvl w:ilvl="0" w:tplc="CBE82F3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B1C18"/>
    <w:multiLevelType w:val="multilevel"/>
    <w:tmpl w:val="0CE2BE14"/>
    <w:lvl w:ilvl="0">
      <w:start w:val="1"/>
      <w:numFmt w:val="lowerLetter"/>
      <w:lvlText w:val="%1)"/>
      <w:lvlJc w:val="left"/>
      <w:pPr>
        <w:ind w:left="360" w:hanging="360"/>
      </w:pPr>
      <w:rPr>
        <w:rFonts w:ascii="Calibri" w:hAnsi="Calibri" w:hint="default"/>
        <w:b/>
        <w:i w:val="0"/>
        <w:spacing w:val="-1"/>
        <w:sz w:val="20"/>
        <w:szCs w:val="20"/>
      </w:rPr>
    </w:lvl>
    <w:lvl w:ilvl="1">
      <w:start w:val="1"/>
      <w:numFmt w:val="lowerLetter"/>
      <w:lvlText w:val="%2."/>
      <w:lvlJc w:val="left"/>
      <w:pPr>
        <w:ind w:left="1056" w:hanging="708"/>
      </w:pPr>
      <w:rPr>
        <w:rFonts w:ascii="Calibri" w:eastAsia="Calibri" w:hAnsi="Calibri" w:hint="default"/>
        <w:b/>
        <w:bCs/>
        <w:spacing w:val="-1"/>
        <w:sz w:val="22"/>
        <w:szCs w:val="22"/>
      </w:rPr>
    </w:lvl>
    <w:lvl w:ilvl="2">
      <w:start w:val="1"/>
      <w:numFmt w:val="lowerLetter"/>
      <w:lvlText w:val="%3)"/>
      <w:lvlJc w:val="left"/>
      <w:pPr>
        <w:ind w:left="1056" w:hanging="708"/>
      </w:pPr>
      <w:rPr>
        <w:rFonts w:ascii="Calibri" w:hAnsi="Calibri" w:hint="default"/>
        <w:b w:val="0"/>
        <w:i w:val="0"/>
        <w:sz w:val="22"/>
        <w:szCs w:val="22"/>
      </w:rPr>
    </w:lvl>
    <w:lvl w:ilvl="3">
      <w:start w:val="1"/>
      <w:numFmt w:val="decimal"/>
      <w:lvlText w:val="%2.%3.%4."/>
      <w:lvlJc w:val="left"/>
      <w:pPr>
        <w:ind w:left="1056" w:hanging="708"/>
      </w:pPr>
      <w:rPr>
        <w:rFonts w:ascii="Calibri" w:eastAsia="Calibri" w:hAnsi="Calibri" w:hint="default"/>
        <w:spacing w:val="-1"/>
        <w:sz w:val="22"/>
        <w:szCs w:val="22"/>
      </w:rPr>
    </w:lvl>
    <w:lvl w:ilvl="4">
      <w:start w:val="1"/>
      <w:numFmt w:val="bullet"/>
      <w:lvlText w:val="•"/>
      <w:lvlJc w:val="left"/>
      <w:pPr>
        <w:ind w:left="3627" w:hanging="708"/>
      </w:pPr>
      <w:rPr>
        <w:rFonts w:hint="default"/>
      </w:rPr>
    </w:lvl>
    <w:lvl w:ilvl="5">
      <w:start w:val="1"/>
      <w:numFmt w:val="bullet"/>
      <w:lvlText w:val="•"/>
      <w:lvlJc w:val="left"/>
      <w:pPr>
        <w:ind w:left="4484" w:hanging="708"/>
      </w:pPr>
      <w:rPr>
        <w:rFonts w:hint="default"/>
      </w:rPr>
    </w:lvl>
    <w:lvl w:ilvl="6">
      <w:start w:val="1"/>
      <w:numFmt w:val="bullet"/>
      <w:lvlText w:val="•"/>
      <w:lvlJc w:val="left"/>
      <w:pPr>
        <w:ind w:left="5341" w:hanging="708"/>
      </w:pPr>
      <w:rPr>
        <w:rFonts w:hint="default"/>
      </w:rPr>
    </w:lvl>
    <w:lvl w:ilvl="7">
      <w:start w:val="1"/>
      <w:numFmt w:val="bullet"/>
      <w:lvlText w:val="•"/>
      <w:lvlJc w:val="left"/>
      <w:pPr>
        <w:ind w:left="6199" w:hanging="708"/>
      </w:pPr>
      <w:rPr>
        <w:rFonts w:hint="default"/>
      </w:rPr>
    </w:lvl>
    <w:lvl w:ilvl="8">
      <w:start w:val="1"/>
      <w:numFmt w:val="bullet"/>
      <w:lvlText w:val="•"/>
      <w:lvlJc w:val="left"/>
      <w:pPr>
        <w:ind w:left="7056" w:hanging="708"/>
      </w:pPr>
      <w:rPr>
        <w:rFonts w:hint="default"/>
      </w:rPr>
    </w:lvl>
  </w:abstractNum>
  <w:abstractNum w:abstractNumId="2" w15:restartNumberingAfterBreak="0">
    <w:nsid w:val="039A5661"/>
    <w:multiLevelType w:val="hybridMultilevel"/>
    <w:tmpl w:val="40C68182"/>
    <w:lvl w:ilvl="0" w:tplc="8A961246">
      <w:start w:val="1"/>
      <w:numFmt w:val="lowerLetter"/>
      <w:lvlText w:val="%1)"/>
      <w:lvlJc w:val="left"/>
      <w:pPr>
        <w:ind w:left="281" w:hanging="281"/>
      </w:pPr>
      <w:rPr>
        <w:rFonts w:ascii="Calibri" w:hAnsi="Calibri" w:hint="default"/>
        <w:b w:val="0"/>
        <w:i w:val="0"/>
        <w:w w:val="99"/>
        <w:sz w:val="22"/>
        <w:szCs w:val="20"/>
      </w:rPr>
    </w:lvl>
    <w:lvl w:ilvl="1" w:tplc="946ECAAC">
      <w:start w:val="1"/>
      <w:numFmt w:val="lowerLetter"/>
      <w:lvlText w:val="%2."/>
      <w:lvlJc w:val="left"/>
      <w:pPr>
        <w:ind w:left="720" w:hanging="360"/>
      </w:pPr>
      <w:rPr>
        <w:rFonts w:ascii="Verdana" w:eastAsia="Verdana" w:hAnsi="Verdana" w:hint="default"/>
        <w:w w:val="99"/>
        <w:sz w:val="20"/>
        <w:szCs w:val="20"/>
      </w:rPr>
    </w:lvl>
    <w:lvl w:ilvl="2" w:tplc="E23800F6">
      <w:start w:val="1"/>
      <w:numFmt w:val="decimal"/>
      <w:lvlText w:val="%3."/>
      <w:lvlJc w:val="left"/>
      <w:pPr>
        <w:ind w:left="720" w:hanging="360"/>
      </w:pPr>
      <w:rPr>
        <w:rFonts w:ascii="Verdana" w:eastAsia="Verdana" w:hAnsi="Verdana" w:hint="default"/>
        <w:i/>
        <w:w w:val="99"/>
        <w:sz w:val="20"/>
        <w:szCs w:val="20"/>
      </w:rPr>
    </w:lvl>
    <w:lvl w:ilvl="3" w:tplc="413AC256">
      <w:start w:val="1"/>
      <w:numFmt w:val="bullet"/>
      <w:lvlText w:val="•"/>
      <w:lvlJc w:val="left"/>
      <w:pPr>
        <w:ind w:left="2598" w:hanging="360"/>
      </w:pPr>
    </w:lvl>
    <w:lvl w:ilvl="4" w:tplc="D1786302">
      <w:start w:val="1"/>
      <w:numFmt w:val="bullet"/>
      <w:lvlText w:val="•"/>
      <w:lvlJc w:val="left"/>
      <w:pPr>
        <w:ind w:left="3537" w:hanging="360"/>
      </w:pPr>
    </w:lvl>
    <w:lvl w:ilvl="5" w:tplc="B534FF4A">
      <w:start w:val="1"/>
      <w:numFmt w:val="bullet"/>
      <w:lvlText w:val="•"/>
      <w:lvlJc w:val="left"/>
      <w:pPr>
        <w:ind w:left="4475" w:hanging="360"/>
      </w:pPr>
    </w:lvl>
    <w:lvl w:ilvl="6" w:tplc="5CE29D44">
      <w:start w:val="1"/>
      <w:numFmt w:val="bullet"/>
      <w:lvlText w:val="•"/>
      <w:lvlJc w:val="left"/>
      <w:pPr>
        <w:ind w:left="5414" w:hanging="360"/>
      </w:pPr>
    </w:lvl>
    <w:lvl w:ilvl="7" w:tplc="ADFC469A">
      <w:start w:val="1"/>
      <w:numFmt w:val="bullet"/>
      <w:lvlText w:val="•"/>
      <w:lvlJc w:val="left"/>
      <w:pPr>
        <w:ind w:left="6353" w:hanging="360"/>
      </w:pPr>
    </w:lvl>
    <w:lvl w:ilvl="8" w:tplc="D93C73D2">
      <w:start w:val="1"/>
      <w:numFmt w:val="bullet"/>
      <w:lvlText w:val="•"/>
      <w:lvlJc w:val="left"/>
      <w:pPr>
        <w:ind w:left="7292" w:hanging="360"/>
      </w:pPr>
    </w:lvl>
  </w:abstractNum>
  <w:abstractNum w:abstractNumId="3" w15:restartNumberingAfterBreak="0">
    <w:nsid w:val="070E54F0"/>
    <w:multiLevelType w:val="hybridMultilevel"/>
    <w:tmpl w:val="01DA795A"/>
    <w:lvl w:ilvl="0" w:tplc="17545236">
      <w:start w:val="1"/>
      <w:numFmt w:val="lowerLetter"/>
      <w:lvlText w:val="%1)"/>
      <w:lvlJc w:val="left"/>
      <w:pPr>
        <w:ind w:left="397" w:hanging="281"/>
      </w:pPr>
      <w:rPr>
        <w:rFonts w:asciiTheme="minorHAnsi" w:eastAsia="Verdana" w:hAnsiTheme="minorHAnsi" w:cs="Times New Roman" w:hint="default"/>
        <w:w w:val="99"/>
        <w:sz w:val="20"/>
        <w:szCs w:val="20"/>
      </w:rPr>
    </w:lvl>
    <w:lvl w:ilvl="1" w:tplc="8A961246">
      <w:start w:val="1"/>
      <w:numFmt w:val="lowerLetter"/>
      <w:lvlText w:val="%2)"/>
      <w:lvlJc w:val="left"/>
      <w:pPr>
        <w:ind w:left="836" w:hanging="360"/>
      </w:pPr>
      <w:rPr>
        <w:rFonts w:ascii="Calibri" w:hAnsi="Calibri" w:hint="default"/>
        <w:b w:val="0"/>
        <w:i w:val="0"/>
        <w:w w:val="99"/>
        <w:sz w:val="22"/>
        <w:szCs w:val="22"/>
      </w:rPr>
    </w:lvl>
    <w:lvl w:ilvl="2" w:tplc="E23800F6">
      <w:start w:val="1"/>
      <w:numFmt w:val="decimal"/>
      <w:lvlText w:val="%3."/>
      <w:lvlJc w:val="left"/>
      <w:pPr>
        <w:ind w:left="836" w:hanging="360"/>
      </w:pPr>
      <w:rPr>
        <w:rFonts w:ascii="Verdana" w:eastAsia="Verdana" w:hAnsi="Verdana" w:hint="default"/>
        <w:i/>
        <w:w w:val="99"/>
        <w:sz w:val="20"/>
        <w:szCs w:val="20"/>
      </w:rPr>
    </w:lvl>
    <w:lvl w:ilvl="3" w:tplc="413AC256">
      <w:start w:val="1"/>
      <w:numFmt w:val="bullet"/>
      <w:lvlText w:val="•"/>
      <w:lvlJc w:val="left"/>
      <w:pPr>
        <w:ind w:left="2714" w:hanging="360"/>
      </w:pPr>
    </w:lvl>
    <w:lvl w:ilvl="4" w:tplc="D1786302">
      <w:start w:val="1"/>
      <w:numFmt w:val="bullet"/>
      <w:lvlText w:val="•"/>
      <w:lvlJc w:val="left"/>
      <w:pPr>
        <w:ind w:left="3653" w:hanging="360"/>
      </w:pPr>
    </w:lvl>
    <w:lvl w:ilvl="5" w:tplc="B534FF4A">
      <w:start w:val="1"/>
      <w:numFmt w:val="bullet"/>
      <w:lvlText w:val="•"/>
      <w:lvlJc w:val="left"/>
      <w:pPr>
        <w:ind w:left="4591" w:hanging="360"/>
      </w:pPr>
    </w:lvl>
    <w:lvl w:ilvl="6" w:tplc="5CE29D44">
      <w:start w:val="1"/>
      <w:numFmt w:val="bullet"/>
      <w:lvlText w:val="•"/>
      <w:lvlJc w:val="left"/>
      <w:pPr>
        <w:ind w:left="5530" w:hanging="360"/>
      </w:pPr>
    </w:lvl>
    <w:lvl w:ilvl="7" w:tplc="ADFC469A">
      <w:start w:val="1"/>
      <w:numFmt w:val="bullet"/>
      <w:lvlText w:val="•"/>
      <w:lvlJc w:val="left"/>
      <w:pPr>
        <w:ind w:left="6469" w:hanging="360"/>
      </w:pPr>
    </w:lvl>
    <w:lvl w:ilvl="8" w:tplc="D93C73D2">
      <w:start w:val="1"/>
      <w:numFmt w:val="bullet"/>
      <w:lvlText w:val="•"/>
      <w:lvlJc w:val="left"/>
      <w:pPr>
        <w:ind w:left="7408" w:hanging="360"/>
      </w:pPr>
    </w:lvl>
  </w:abstractNum>
  <w:abstractNum w:abstractNumId="4" w15:restartNumberingAfterBreak="0">
    <w:nsid w:val="080018B2"/>
    <w:multiLevelType w:val="hybridMultilevel"/>
    <w:tmpl w:val="0EC8539E"/>
    <w:lvl w:ilvl="0" w:tplc="E2F44C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333A0E"/>
    <w:multiLevelType w:val="hybridMultilevel"/>
    <w:tmpl w:val="B9AC7694"/>
    <w:lvl w:ilvl="0" w:tplc="E3607862">
      <w:numFmt w:val="bullet"/>
      <w:lvlText w:val="-"/>
      <w:lvlJc w:val="left"/>
      <w:pPr>
        <w:ind w:left="696" w:hanging="348"/>
      </w:pPr>
      <w:rPr>
        <w:rFonts w:ascii="Calibri" w:eastAsia="Times New Roman" w:hAnsi="Calibri" w:cs="Arial" w:hint="default"/>
        <w:sz w:val="22"/>
        <w:szCs w:val="22"/>
      </w:rPr>
    </w:lvl>
    <w:lvl w:ilvl="1" w:tplc="84342F4E">
      <w:start w:val="1"/>
      <w:numFmt w:val="bullet"/>
      <w:lvlText w:val="•"/>
      <w:lvlJc w:val="left"/>
      <w:pPr>
        <w:ind w:left="1541" w:hanging="348"/>
      </w:pPr>
      <w:rPr>
        <w:rFonts w:hint="default"/>
      </w:rPr>
    </w:lvl>
    <w:lvl w:ilvl="2" w:tplc="116E21BC">
      <w:start w:val="1"/>
      <w:numFmt w:val="bullet"/>
      <w:lvlText w:val="•"/>
      <w:lvlJc w:val="left"/>
      <w:pPr>
        <w:ind w:left="2386" w:hanging="348"/>
      </w:pPr>
      <w:rPr>
        <w:rFonts w:hint="default"/>
      </w:rPr>
    </w:lvl>
    <w:lvl w:ilvl="3" w:tplc="78D2819A">
      <w:start w:val="1"/>
      <w:numFmt w:val="bullet"/>
      <w:lvlText w:val="•"/>
      <w:lvlJc w:val="left"/>
      <w:pPr>
        <w:ind w:left="3231" w:hanging="348"/>
      </w:pPr>
      <w:rPr>
        <w:rFonts w:hint="default"/>
      </w:rPr>
    </w:lvl>
    <w:lvl w:ilvl="4" w:tplc="91D642DE">
      <w:start w:val="1"/>
      <w:numFmt w:val="bullet"/>
      <w:lvlText w:val="•"/>
      <w:lvlJc w:val="left"/>
      <w:pPr>
        <w:ind w:left="4076" w:hanging="348"/>
      </w:pPr>
      <w:rPr>
        <w:rFonts w:hint="default"/>
      </w:rPr>
    </w:lvl>
    <w:lvl w:ilvl="5" w:tplc="99641F86">
      <w:start w:val="1"/>
      <w:numFmt w:val="bullet"/>
      <w:lvlText w:val="•"/>
      <w:lvlJc w:val="left"/>
      <w:pPr>
        <w:ind w:left="4921" w:hanging="348"/>
      </w:pPr>
      <w:rPr>
        <w:rFonts w:hint="default"/>
      </w:rPr>
    </w:lvl>
    <w:lvl w:ilvl="6" w:tplc="C47A33A0">
      <w:start w:val="1"/>
      <w:numFmt w:val="bullet"/>
      <w:lvlText w:val="•"/>
      <w:lvlJc w:val="left"/>
      <w:pPr>
        <w:ind w:left="5766" w:hanging="348"/>
      </w:pPr>
      <w:rPr>
        <w:rFonts w:hint="default"/>
      </w:rPr>
    </w:lvl>
    <w:lvl w:ilvl="7" w:tplc="F1C47B52">
      <w:start w:val="1"/>
      <w:numFmt w:val="bullet"/>
      <w:lvlText w:val="•"/>
      <w:lvlJc w:val="left"/>
      <w:pPr>
        <w:ind w:left="6611" w:hanging="348"/>
      </w:pPr>
      <w:rPr>
        <w:rFonts w:hint="default"/>
      </w:rPr>
    </w:lvl>
    <w:lvl w:ilvl="8" w:tplc="8D0EB86E">
      <w:start w:val="1"/>
      <w:numFmt w:val="bullet"/>
      <w:lvlText w:val="•"/>
      <w:lvlJc w:val="left"/>
      <w:pPr>
        <w:ind w:left="7456" w:hanging="348"/>
      </w:pPr>
      <w:rPr>
        <w:rFonts w:hint="default"/>
      </w:rPr>
    </w:lvl>
  </w:abstractNum>
  <w:abstractNum w:abstractNumId="6" w15:restartNumberingAfterBreak="0">
    <w:nsid w:val="097E5FE6"/>
    <w:multiLevelType w:val="hybridMultilevel"/>
    <w:tmpl w:val="ACCA6B52"/>
    <w:lvl w:ilvl="0" w:tplc="5872A4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ED4C02"/>
    <w:multiLevelType w:val="hybridMultilevel"/>
    <w:tmpl w:val="4A9CC046"/>
    <w:lvl w:ilvl="0" w:tplc="603C599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7D2AD2"/>
    <w:multiLevelType w:val="hybridMultilevel"/>
    <w:tmpl w:val="F418D90A"/>
    <w:lvl w:ilvl="0" w:tplc="EB6AFF0C">
      <w:start w:val="1"/>
      <w:numFmt w:val="bullet"/>
      <w:lvlText w:val="-"/>
      <w:lvlJc w:val="left"/>
      <w:pPr>
        <w:tabs>
          <w:tab w:val="num" w:pos="720"/>
        </w:tabs>
        <w:ind w:left="720" w:hanging="360"/>
      </w:pPr>
      <w:rPr>
        <w:rFonts w:ascii="Times New Roman" w:hAnsi="Times New Roman" w:hint="default"/>
      </w:rPr>
    </w:lvl>
    <w:lvl w:ilvl="1" w:tplc="FBB6FD26" w:tentative="1">
      <w:start w:val="1"/>
      <w:numFmt w:val="bullet"/>
      <w:lvlText w:val="-"/>
      <w:lvlJc w:val="left"/>
      <w:pPr>
        <w:tabs>
          <w:tab w:val="num" w:pos="1440"/>
        </w:tabs>
        <w:ind w:left="1440" w:hanging="360"/>
      </w:pPr>
      <w:rPr>
        <w:rFonts w:ascii="Times New Roman" w:hAnsi="Times New Roman" w:hint="default"/>
      </w:rPr>
    </w:lvl>
    <w:lvl w:ilvl="2" w:tplc="466ABCD4" w:tentative="1">
      <w:start w:val="1"/>
      <w:numFmt w:val="bullet"/>
      <w:lvlText w:val="-"/>
      <w:lvlJc w:val="left"/>
      <w:pPr>
        <w:tabs>
          <w:tab w:val="num" w:pos="2160"/>
        </w:tabs>
        <w:ind w:left="2160" w:hanging="360"/>
      </w:pPr>
      <w:rPr>
        <w:rFonts w:ascii="Times New Roman" w:hAnsi="Times New Roman" w:hint="default"/>
      </w:rPr>
    </w:lvl>
    <w:lvl w:ilvl="3" w:tplc="B630CEEE" w:tentative="1">
      <w:start w:val="1"/>
      <w:numFmt w:val="bullet"/>
      <w:lvlText w:val="-"/>
      <w:lvlJc w:val="left"/>
      <w:pPr>
        <w:tabs>
          <w:tab w:val="num" w:pos="2880"/>
        </w:tabs>
        <w:ind w:left="2880" w:hanging="360"/>
      </w:pPr>
      <w:rPr>
        <w:rFonts w:ascii="Times New Roman" w:hAnsi="Times New Roman" w:hint="default"/>
      </w:rPr>
    </w:lvl>
    <w:lvl w:ilvl="4" w:tplc="1F02DA06" w:tentative="1">
      <w:start w:val="1"/>
      <w:numFmt w:val="bullet"/>
      <w:lvlText w:val="-"/>
      <w:lvlJc w:val="left"/>
      <w:pPr>
        <w:tabs>
          <w:tab w:val="num" w:pos="3600"/>
        </w:tabs>
        <w:ind w:left="3600" w:hanging="360"/>
      </w:pPr>
      <w:rPr>
        <w:rFonts w:ascii="Times New Roman" w:hAnsi="Times New Roman" w:hint="default"/>
      </w:rPr>
    </w:lvl>
    <w:lvl w:ilvl="5" w:tplc="9752A948" w:tentative="1">
      <w:start w:val="1"/>
      <w:numFmt w:val="bullet"/>
      <w:lvlText w:val="-"/>
      <w:lvlJc w:val="left"/>
      <w:pPr>
        <w:tabs>
          <w:tab w:val="num" w:pos="4320"/>
        </w:tabs>
        <w:ind w:left="4320" w:hanging="360"/>
      </w:pPr>
      <w:rPr>
        <w:rFonts w:ascii="Times New Roman" w:hAnsi="Times New Roman" w:hint="default"/>
      </w:rPr>
    </w:lvl>
    <w:lvl w:ilvl="6" w:tplc="A9DA8DDA" w:tentative="1">
      <w:start w:val="1"/>
      <w:numFmt w:val="bullet"/>
      <w:lvlText w:val="-"/>
      <w:lvlJc w:val="left"/>
      <w:pPr>
        <w:tabs>
          <w:tab w:val="num" w:pos="5040"/>
        </w:tabs>
        <w:ind w:left="5040" w:hanging="360"/>
      </w:pPr>
      <w:rPr>
        <w:rFonts w:ascii="Times New Roman" w:hAnsi="Times New Roman" w:hint="default"/>
      </w:rPr>
    </w:lvl>
    <w:lvl w:ilvl="7" w:tplc="5E846BF2" w:tentative="1">
      <w:start w:val="1"/>
      <w:numFmt w:val="bullet"/>
      <w:lvlText w:val="-"/>
      <w:lvlJc w:val="left"/>
      <w:pPr>
        <w:tabs>
          <w:tab w:val="num" w:pos="5760"/>
        </w:tabs>
        <w:ind w:left="5760" w:hanging="360"/>
      </w:pPr>
      <w:rPr>
        <w:rFonts w:ascii="Times New Roman" w:hAnsi="Times New Roman" w:hint="default"/>
      </w:rPr>
    </w:lvl>
    <w:lvl w:ilvl="8" w:tplc="7DCC8B7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43F7605"/>
    <w:multiLevelType w:val="hybridMultilevel"/>
    <w:tmpl w:val="D9343A40"/>
    <w:lvl w:ilvl="0" w:tplc="E3607862">
      <w:numFmt w:val="bullet"/>
      <w:lvlText w:val="-"/>
      <w:lvlJc w:val="left"/>
      <w:pPr>
        <w:ind w:left="720" w:hanging="360"/>
      </w:pPr>
      <w:rPr>
        <w:rFonts w:ascii="Calibri" w:eastAsia="Times New Roman" w:hAnsi="Calibri" w:cs="Aria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7C234F"/>
    <w:multiLevelType w:val="hybridMultilevel"/>
    <w:tmpl w:val="A10CC7CE"/>
    <w:lvl w:ilvl="0" w:tplc="9C980BA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8720440"/>
    <w:multiLevelType w:val="hybridMultilevel"/>
    <w:tmpl w:val="5B287F86"/>
    <w:lvl w:ilvl="0" w:tplc="E360786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B171C9"/>
    <w:multiLevelType w:val="hybridMultilevel"/>
    <w:tmpl w:val="FE268CF2"/>
    <w:lvl w:ilvl="0" w:tplc="5872A48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22A6F"/>
    <w:multiLevelType w:val="multilevel"/>
    <w:tmpl w:val="608AFCBA"/>
    <w:lvl w:ilvl="0">
      <w:start w:val="2008"/>
      <w:numFmt w:val="bullet"/>
      <w:lvlText w:val="-"/>
      <w:lvlJc w:val="left"/>
      <w:pPr>
        <w:tabs>
          <w:tab w:val="num" w:pos="360"/>
        </w:tabs>
        <w:ind w:left="360" w:hanging="360"/>
      </w:pPr>
      <w:rPr>
        <w:rFonts w:ascii="Cambria" w:eastAsia="Times New Roman" w:hAnsi="Cambria" w:cs="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AD809BD"/>
    <w:multiLevelType w:val="hybridMultilevel"/>
    <w:tmpl w:val="6C1E23D2"/>
    <w:lvl w:ilvl="0" w:tplc="24C2A6F2">
      <w:start w:val="1"/>
      <w:numFmt w:val="decimal"/>
      <w:lvlText w:val="%1)"/>
      <w:lvlJc w:val="left"/>
      <w:pPr>
        <w:ind w:left="360" w:hanging="360"/>
      </w:pPr>
      <w:rPr>
        <w:rFonts w:hint="default"/>
        <w:w w:val="100"/>
        <w:sz w:val="20"/>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1B095F08"/>
    <w:multiLevelType w:val="hybridMultilevel"/>
    <w:tmpl w:val="E146CEA2"/>
    <w:lvl w:ilvl="0" w:tplc="2398FA14">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Verdana"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Verdana"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Verdana"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7577E7"/>
    <w:multiLevelType w:val="hybridMultilevel"/>
    <w:tmpl w:val="7DB8694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FD3160F"/>
    <w:multiLevelType w:val="hybridMultilevel"/>
    <w:tmpl w:val="FEE8D406"/>
    <w:lvl w:ilvl="0" w:tplc="8A961246">
      <w:start w:val="1"/>
      <w:numFmt w:val="lowerLetter"/>
      <w:lvlText w:val="%1)"/>
      <w:lvlJc w:val="left"/>
      <w:pPr>
        <w:ind w:left="360" w:hanging="360"/>
      </w:pPr>
      <w:rPr>
        <w:rFonts w:ascii="Calibri" w:hAnsi="Calibri" w:hint="default"/>
        <w:b w:val="0"/>
        <w:i w:val="0"/>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0132188"/>
    <w:multiLevelType w:val="multilevel"/>
    <w:tmpl w:val="EAC4F63C"/>
    <w:lvl w:ilvl="0">
      <w:start w:val="1"/>
      <w:numFmt w:val="lowerLetter"/>
      <w:lvlText w:val="%1)"/>
      <w:lvlJc w:val="left"/>
      <w:pPr>
        <w:ind w:left="360" w:hanging="360"/>
      </w:pPr>
      <w:rPr>
        <w:rFonts w:ascii="Calibri" w:hAnsi="Calibri" w:hint="default"/>
        <w:b/>
        <w:i w:val="0"/>
        <w:spacing w:val="-1"/>
        <w:sz w:val="20"/>
        <w:szCs w:val="20"/>
      </w:rPr>
    </w:lvl>
    <w:lvl w:ilvl="1">
      <w:start w:val="1"/>
      <w:numFmt w:val="lowerLetter"/>
      <w:lvlText w:val="%2."/>
      <w:lvlJc w:val="left"/>
      <w:pPr>
        <w:ind w:left="1056" w:hanging="708"/>
      </w:pPr>
      <w:rPr>
        <w:rFonts w:ascii="Calibri" w:eastAsia="Calibri" w:hAnsi="Calibri" w:hint="default"/>
        <w:b/>
        <w:bCs/>
        <w:spacing w:val="-1"/>
        <w:sz w:val="22"/>
        <w:szCs w:val="22"/>
      </w:rPr>
    </w:lvl>
    <w:lvl w:ilvl="2">
      <w:start w:val="1"/>
      <w:numFmt w:val="lowerLetter"/>
      <w:lvlText w:val="%3)"/>
      <w:lvlJc w:val="left"/>
      <w:pPr>
        <w:ind w:left="1056" w:hanging="708"/>
      </w:pPr>
      <w:rPr>
        <w:rFonts w:ascii="Calibri" w:hAnsi="Calibri" w:hint="default"/>
        <w:b w:val="0"/>
        <w:i w:val="0"/>
        <w:sz w:val="22"/>
        <w:szCs w:val="22"/>
      </w:rPr>
    </w:lvl>
    <w:lvl w:ilvl="3">
      <w:start w:val="1"/>
      <w:numFmt w:val="decimal"/>
      <w:lvlText w:val="%2.%3.%4."/>
      <w:lvlJc w:val="left"/>
      <w:pPr>
        <w:ind w:left="1056" w:hanging="708"/>
      </w:pPr>
      <w:rPr>
        <w:rFonts w:ascii="Calibri" w:eastAsia="Calibri" w:hAnsi="Calibri" w:hint="default"/>
        <w:spacing w:val="-1"/>
        <w:sz w:val="22"/>
        <w:szCs w:val="22"/>
      </w:rPr>
    </w:lvl>
    <w:lvl w:ilvl="4">
      <w:start w:val="1"/>
      <w:numFmt w:val="bullet"/>
      <w:lvlText w:val="•"/>
      <w:lvlJc w:val="left"/>
      <w:pPr>
        <w:ind w:left="3627" w:hanging="708"/>
      </w:pPr>
      <w:rPr>
        <w:rFonts w:hint="default"/>
      </w:rPr>
    </w:lvl>
    <w:lvl w:ilvl="5">
      <w:start w:val="1"/>
      <w:numFmt w:val="bullet"/>
      <w:lvlText w:val="•"/>
      <w:lvlJc w:val="left"/>
      <w:pPr>
        <w:ind w:left="4484" w:hanging="708"/>
      </w:pPr>
      <w:rPr>
        <w:rFonts w:hint="default"/>
      </w:rPr>
    </w:lvl>
    <w:lvl w:ilvl="6">
      <w:start w:val="1"/>
      <w:numFmt w:val="bullet"/>
      <w:lvlText w:val="•"/>
      <w:lvlJc w:val="left"/>
      <w:pPr>
        <w:ind w:left="5341" w:hanging="708"/>
      </w:pPr>
      <w:rPr>
        <w:rFonts w:hint="default"/>
      </w:rPr>
    </w:lvl>
    <w:lvl w:ilvl="7">
      <w:start w:val="1"/>
      <w:numFmt w:val="bullet"/>
      <w:lvlText w:val="•"/>
      <w:lvlJc w:val="left"/>
      <w:pPr>
        <w:ind w:left="6199" w:hanging="708"/>
      </w:pPr>
      <w:rPr>
        <w:rFonts w:hint="default"/>
      </w:rPr>
    </w:lvl>
    <w:lvl w:ilvl="8">
      <w:start w:val="1"/>
      <w:numFmt w:val="bullet"/>
      <w:lvlText w:val="•"/>
      <w:lvlJc w:val="left"/>
      <w:pPr>
        <w:ind w:left="7056" w:hanging="708"/>
      </w:pPr>
      <w:rPr>
        <w:rFonts w:hint="default"/>
      </w:rPr>
    </w:lvl>
  </w:abstractNum>
  <w:abstractNum w:abstractNumId="19" w15:restartNumberingAfterBreak="0">
    <w:nsid w:val="23A058BE"/>
    <w:multiLevelType w:val="multilevel"/>
    <w:tmpl w:val="4EB28DD4"/>
    <w:lvl w:ilvl="0">
      <w:start w:val="1"/>
      <w:numFmt w:val="decimal"/>
      <w:lvlText w:val="%1.0"/>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26042014"/>
    <w:multiLevelType w:val="hybridMultilevel"/>
    <w:tmpl w:val="A6E4163E"/>
    <w:lvl w:ilvl="0" w:tplc="4752946C">
      <w:start w:val="1"/>
      <w:numFmt w:val="decimal"/>
      <w:lvlText w:val="%1)"/>
      <w:lvlJc w:val="left"/>
      <w:pPr>
        <w:ind w:left="360" w:hanging="360"/>
      </w:pPr>
      <w:rPr>
        <w:w w:val="100"/>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1" w15:restartNumberingAfterBreak="0">
    <w:nsid w:val="283403B7"/>
    <w:multiLevelType w:val="hybridMultilevel"/>
    <w:tmpl w:val="7F66FC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A14029A"/>
    <w:multiLevelType w:val="multilevel"/>
    <w:tmpl w:val="1154431A"/>
    <w:lvl w:ilvl="0">
      <w:start w:val="1"/>
      <w:numFmt w:val="decimal"/>
      <w:lvlText w:val="%1.0"/>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2BE81FA7"/>
    <w:multiLevelType w:val="hybridMultilevel"/>
    <w:tmpl w:val="22BC0844"/>
    <w:lvl w:ilvl="0" w:tplc="24C2A6F2">
      <w:start w:val="1"/>
      <w:numFmt w:val="decimal"/>
      <w:lvlText w:val="%1)"/>
      <w:lvlJc w:val="left"/>
      <w:pPr>
        <w:ind w:left="720" w:hanging="360"/>
      </w:pPr>
      <w:rPr>
        <w:rFonts w:hint="default"/>
        <w:w w:val="100"/>
        <w:sz w:val="20"/>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374A9C"/>
    <w:multiLevelType w:val="hybridMultilevel"/>
    <w:tmpl w:val="87765E32"/>
    <w:lvl w:ilvl="0" w:tplc="5BF6603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3EB7F2F"/>
    <w:multiLevelType w:val="hybridMultilevel"/>
    <w:tmpl w:val="FE268CF2"/>
    <w:lvl w:ilvl="0" w:tplc="5872A48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D352C1"/>
    <w:multiLevelType w:val="multilevel"/>
    <w:tmpl w:val="EAC4F63C"/>
    <w:lvl w:ilvl="0">
      <w:start w:val="1"/>
      <w:numFmt w:val="lowerLetter"/>
      <w:lvlText w:val="%1)"/>
      <w:lvlJc w:val="left"/>
      <w:pPr>
        <w:ind w:left="360" w:hanging="360"/>
      </w:pPr>
      <w:rPr>
        <w:rFonts w:ascii="Calibri" w:hAnsi="Calibri" w:hint="default"/>
        <w:b/>
        <w:i w:val="0"/>
        <w:spacing w:val="-1"/>
        <w:sz w:val="20"/>
        <w:szCs w:val="20"/>
      </w:rPr>
    </w:lvl>
    <w:lvl w:ilvl="1">
      <w:start w:val="1"/>
      <w:numFmt w:val="lowerLetter"/>
      <w:lvlText w:val="%2."/>
      <w:lvlJc w:val="left"/>
      <w:pPr>
        <w:ind w:left="1056" w:hanging="708"/>
      </w:pPr>
      <w:rPr>
        <w:rFonts w:ascii="Calibri" w:eastAsia="Calibri" w:hAnsi="Calibri" w:hint="default"/>
        <w:b/>
        <w:bCs/>
        <w:spacing w:val="-1"/>
        <w:sz w:val="22"/>
        <w:szCs w:val="22"/>
      </w:rPr>
    </w:lvl>
    <w:lvl w:ilvl="2">
      <w:start w:val="1"/>
      <w:numFmt w:val="lowerLetter"/>
      <w:lvlText w:val="%3)"/>
      <w:lvlJc w:val="left"/>
      <w:pPr>
        <w:ind w:left="1056" w:hanging="708"/>
      </w:pPr>
      <w:rPr>
        <w:rFonts w:ascii="Calibri" w:hAnsi="Calibri" w:hint="default"/>
        <w:b w:val="0"/>
        <w:i w:val="0"/>
        <w:sz w:val="22"/>
        <w:szCs w:val="22"/>
      </w:rPr>
    </w:lvl>
    <w:lvl w:ilvl="3">
      <w:start w:val="1"/>
      <w:numFmt w:val="decimal"/>
      <w:lvlText w:val="%2.%3.%4."/>
      <w:lvlJc w:val="left"/>
      <w:pPr>
        <w:ind w:left="1056" w:hanging="708"/>
      </w:pPr>
      <w:rPr>
        <w:rFonts w:ascii="Calibri" w:eastAsia="Calibri" w:hAnsi="Calibri" w:hint="default"/>
        <w:spacing w:val="-1"/>
        <w:sz w:val="22"/>
        <w:szCs w:val="22"/>
      </w:rPr>
    </w:lvl>
    <w:lvl w:ilvl="4">
      <w:start w:val="1"/>
      <w:numFmt w:val="bullet"/>
      <w:lvlText w:val="•"/>
      <w:lvlJc w:val="left"/>
      <w:pPr>
        <w:ind w:left="3627" w:hanging="708"/>
      </w:pPr>
      <w:rPr>
        <w:rFonts w:hint="default"/>
      </w:rPr>
    </w:lvl>
    <w:lvl w:ilvl="5">
      <w:start w:val="1"/>
      <w:numFmt w:val="bullet"/>
      <w:lvlText w:val="•"/>
      <w:lvlJc w:val="left"/>
      <w:pPr>
        <w:ind w:left="4484" w:hanging="708"/>
      </w:pPr>
      <w:rPr>
        <w:rFonts w:hint="default"/>
      </w:rPr>
    </w:lvl>
    <w:lvl w:ilvl="6">
      <w:start w:val="1"/>
      <w:numFmt w:val="bullet"/>
      <w:lvlText w:val="•"/>
      <w:lvlJc w:val="left"/>
      <w:pPr>
        <w:ind w:left="5341" w:hanging="708"/>
      </w:pPr>
      <w:rPr>
        <w:rFonts w:hint="default"/>
      </w:rPr>
    </w:lvl>
    <w:lvl w:ilvl="7">
      <w:start w:val="1"/>
      <w:numFmt w:val="bullet"/>
      <w:lvlText w:val="•"/>
      <w:lvlJc w:val="left"/>
      <w:pPr>
        <w:ind w:left="6199" w:hanging="708"/>
      </w:pPr>
      <w:rPr>
        <w:rFonts w:hint="default"/>
      </w:rPr>
    </w:lvl>
    <w:lvl w:ilvl="8">
      <w:start w:val="1"/>
      <w:numFmt w:val="bullet"/>
      <w:lvlText w:val="•"/>
      <w:lvlJc w:val="left"/>
      <w:pPr>
        <w:ind w:left="7056" w:hanging="708"/>
      </w:pPr>
      <w:rPr>
        <w:rFonts w:hint="default"/>
      </w:rPr>
    </w:lvl>
  </w:abstractNum>
  <w:abstractNum w:abstractNumId="27" w15:restartNumberingAfterBreak="0">
    <w:nsid w:val="3BF142C4"/>
    <w:multiLevelType w:val="hybridMultilevel"/>
    <w:tmpl w:val="3C9462F2"/>
    <w:lvl w:ilvl="0" w:tplc="53BCB91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26D083A"/>
    <w:multiLevelType w:val="hybridMultilevel"/>
    <w:tmpl w:val="46A6E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4DE30AE"/>
    <w:multiLevelType w:val="hybridMultilevel"/>
    <w:tmpl w:val="5B6E2198"/>
    <w:lvl w:ilvl="0" w:tplc="4752946C">
      <w:start w:val="1"/>
      <w:numFmt w:val="decimal"/>
      <w:lvlText w:val="%1)"/>
      <w:lvlJc w:val="left"/>
      <w:pPr>
        <w:ind w:left="360" w:hanging="360"/>
      </w:pPr>
      <w:rPr>
        <w:w w:val="100"/>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0" w15:restartNumberingAfterBreak="0">
    <w:nsid w:val="45AE62C4"/>
    <w:multiLevelType w:val="hybridMultilevel"/>
    <w:tmpl w:val="682600A2"/>
    <w:lvl w:ilvl="0" w:tplc="8DDCC8AA">
      <w:start w:val="1"/>
      <w:numFmt w:val="decimal"/>
      <w:lvlText w:val="%1)"/>
      <w:lvlJc w:val="left"/>
      <w:pPr>
        <w:ind w:left="360" w:hanging="360"/>
      </w:pPr>
      <w:rPr>
        <w:rFonts w:hint="default"/>
        <w:w w:val="100"/>
        <w:sz w:val="20"/>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AA72C74"/>
    <w:multiLevelType w:val="multilevel"/>
    <w:tmpl w:val="27CE94DA"/>
    <w:lvl w:ilvl="0">
      <w:start w:val="2"/>
      <w:numFmt w:val="decimal"/>
      <w:lvlText w:val="%1"/>
      <w:lvlJc w:val="left"/>
      <w:pPr>
        <w:ind w:left="444" w:hanging="444"/>
      </w:pPr>
      <w:rPr>
        <w:rFonts w:hint="default"/>
      </w:rPr>
    </w:lvl>
    <w:lvl w:ilvl="1">
      <w:start w:val="1"/>
      <w:numFmt w:val="decimal"/>
      <w:lvlText w:val="%1.%2"/>
      <w:lvlJc w:val="left"/>
      <w:pPr>
        <w:ind w:left="624" w:hanging="444"/>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AD45A3F"/>
    <w:multiLevelType w:val="hybridMultilevel"/>
    <w:tmpl w:val="FE268CF2"/>
    <w:lvl w:ilvl="0" w:tplc="5872A48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E00553"/>
    <w:multiLevelType w:val="hybridMultilevel"/>
    <w:tmpl w:val="D59EB682"/>
    <w:lvl w:ilvl="0" w:tplc="513003DE">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FF658D9"/>
    <w:multiLevelType w:val="hybridMultilevel"/>
    <w:tmpl w:val="8FB0C2EA"/>
    <w:lvl w:ilvl="0" w:tplc="241A5CA0">
      <w:start w:val="1"/>
      <w:numFmt w:val="bullet"/>
      <w:lvlText w:val=""/>
      <w:lvlJc w:val="left"/>
      <w:pPr>
        <w:ind w:left="360" w:hanging="360"/>
      </w:pPr>
      <w:rPr>
        <w:rFonts w:ascii="Symbol" w:eastAsia="Symbol" w:hAnsi="Symbol" w:hint="default"/>
        <w:w w:val="99"/>
        <w:sz w:val="20"/>
        <w:szCs w:val="20"/>
      </w:rPr>
    </w:lvl>
    <w:lvl w:ilvl="1" w:tplc="E9DE6C54">
      <w:start w:val="1"/>
      <w:numFmt w:val="bullet"/>
      <w:lvlText w:val="•"/>
      <w:lvlJc w:val="left"/>
      <w:pPr>
        <w:ind w:left="1169" w:hanging="360"/>
      </w:pPr>
    </w:lvl>
    <w:lvl w:ilvl="2" w:tplc="6492C834">
      <w:start w:val="1"/>
      <w:numFmt w:val="bullet"/>
      <w:lvlText w:val="•"/>
      <w:lvlJc w:val="left"/>
      <w:pPr>
        <w:ind w:left="1978" w:hanging="360"/>
      </w:pPr>
    </w:lvl>
    <w:lvl w:ilvl="3" w:tplc="203E46E8">
      <w:start w:val="1"/>
      <w:numFmt w:val="bullet"/>
      <w:lvlText w:val="•"/>
      <w:lvlJc w:val="left"/>
      <w:pPr>
        <w:ind w:left="2787" w:hanging="360"/>
      </w:pPr>
    </w:lvl>
    <w:lvl w:ilvl="4" w:tplc="AE2087A6">
      <w:start w:val="1"/>
      <w:numFmt w:val="bullet"/>
      <w:lvlText w:val="•"/>
      <w:lvlJc w:val="left"/>
      <w:pPr>
        <w:ind w:left="3596" w:hanging="360"/>
      </w:pPr>
    </w:lvl>
    <w:lvl w:ilvl="5" w:tplc="8954023C">
      <w:start w:val="1"/>
      <w:numFmt w:val="bullet"/>
      <w:lvlText w:val="•"/>
      <w:lvlJc w:val="left"/>
      <w:pPr>
        <w:ind w:left="4405" w:hanging="360"/>
      </w:pPr>
    </w:lvl>
    <w:lvl w:ilvl="6" w:tplc="F89E4A12">
      <w:start w:val="1"/>
      <w:numFmt w:val="bullet"/>
      <w:lvlText w:val="•"/>
      <w:lvlJc w:val="left"/>
      <w:pPr>
        <w:ind w:left="5214" w:hanging="360"/>
      </w:pPr>
    </w:lvl>
    <w:lvl w:ilvl="7" w:tplc="0676412C">
      <w:start w:val="1"/>
      <w:numFmt w:val="bullet"/>
      <w:lvlText w:val="•"/>
      <w:lvlJc w:val="left"/>
      <w:pPr>
        <w:ind w:left="6023" w:hanging="360"/>
      </w:pPr>
    </w:lvl>
    <w:lvl w:ilvl="8" w:tplc="C19047C8">
      <w:start w:val="1"/>
      <w:numFmt w:val="bullet"/>
      <w:lvlText w:val="•"/>
      <w:lvlJc w:val="left"/>
      <w:pPr>
        <w:ind w:left="6832" w:hanging="360"/>
      </w:pPr>
    </w:lvl>
  </w:abstractNum>
  <w:abstractNum w:abstractNumId="35" w15:restartNumberingAfterBreak="0">
    <w:nsid w:val="53D302BC"/>
    <w:multiLevelType w:val="hybridMultilevel"/>
    <w:tmpl w:val="E8409148"/>
    <w:lvl w:ilvl="0" w:tplc="0EAA070E">
      <w:start w:val="1"/>
      <w:numFmt w:val="upperLetter"/>
      <w:lvlText w:val="%1."/>
      <w:lvlJc w:val="left"/>
      <w:pPr>
        <w:ind w:left="390" w:hanging="360"/>
      </w:pPr>
      <w:rPr>
        <w:rFonts w:hint="default"/>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36" w15:restartNumberingAfterBreak="0">
    <w:nsid w:val="576219BC"/>
    <w:multiLevelType w:val="hybridMultilevel"/>
    <w:tmpl w:val="10E2223A"/>
    <w:lvl w:ilvl="0" w:tplc="4752946C">
      <w:start w:val="1"/>
      <w:numFmt w:val="decimal"/>
      <w:lvlText w:val="%1)"/>
      <w:lvlJc w:val="left"/>
      <w:pPr>
        <w:ind w:left="360" w:hanging="360"/>
      </w:pPr>
      <w:rPr>
        <w:w w:val="100"/>
        <w:sz w:val="20"/>
        <w:szCs w:val="2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5C7F3C96"/>
    <w:multiLevelType w:val="hybridMultilevel"/>
    <w:tmpl w:val="EC90F2BE"/>
    <w:lvl w:ilvl="0" w:tplc="E3607862">
      <w:numFmt w:val="bullet"/>
      <w:lvlText w:val="-"/>
      <w:lvlJc w:val="left"/>
      <w:pPr>
        <w:ind w:left="1074" w:hanging="360"/>
      </w:pPr>
      <w:rPr>
        <w:rFonts w:ascii="Calibri" w:eastAsia="Times New Roman" w:hAnsi="Calibri" w:cs="Aria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38" w15:restartNumberingAfterBreak="0">
    <w:nsid w:val="5DEA1C96"/>
    <w:multiLevelType w:val="hybridMultilevel"/>
    <w:tmpl w:val="FE268CF2"/>
    <w:lvl w:ilvl="0" w:tplc="5872A48E">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EF22A7"/>
    <w:multiLevelType w:val="hybridMultilevel"/>
    <w:tmpl w:val="72CED87A"/>
    <w:lvl w:ilvl="0" w:tplc="4F2A930A">
      <w:start w:val="1"/>
      <w:numFmt w:val="decimal"/>
      <w:lvlText w:val="%1."/>
      <w:lvlJc w:val="left"/>
      <w:pPr>
        <w:ind w:left="720" w:hanging="360"/>
      </w:pPr>
      <w:rPr>
        <w:rFonts w:asciiTheme="minorHAnsi" w:hAnsiTheme="minorHAnsi" w:cstheme="minorHAnsi"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7D6F9D"/>
    <w:multiLevelType w:val="hybridMultilevel"/>
    <w:tmpl w:val="7AEE7C68"/>
    <w:lvl w:ilvl="0" w:tplc="04130017">
      <w:start w:val="1"/>
      <w:numFmt w:val="lowerLetter"/>
      <w:lvlText w:val="%1)"/>
      <w:lvlJc w:val="left"/>
      <w:pPr>
        <w:tabs>
          <w:tab w:val="num" w:pos="720"/>
        </w:tabs>
        <w:ind w:left="720" w:hanging="360"/>
      </w:p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EE28BF"/>
    <w:multiLevelType w:val="multilevel"/>
    <w:tmpl w:val="EAC4F63C"/>
    <w:lvl w:ilvl="0">
      <w:start w:val="1"/>
      <w:numFmt w:val="lowerLetter"/>
      <w:lvlText w:val="%1)"/>
      <w:lvlJc w:val="left"/>
      <w:pPr>
        <w:ind w:left="360" w:hanging="360"/>
      </w:pPr>
      <w:rPr>
        <w:rFonts w:ascii="Calibri" w:hAnsi="Calibri" w:hint="default"/>
        <w:b/>
        <w:i w:val="0"/>
        <w:spacing w:val="-1"/>
        <w:sz w:val="20"/>
        <w:szCs w:val="20"/>
      </w:rPr>
    </w:lvl>
    <w:lvl w:ilvl="1">
      <w:start w:val="1"/>
      <w:numFmt w:val="lowerLetter"/>
      <w:lvlText w:val="%2."/>
      <w:lvlJc w:val="left"/>
      <w:pPr>
        <w:ind w:left="1056" w:hanging="708"/>
      </w:pPr>
      <w:rPr>
        <w:rFonts w:ascii="Calibri" w:eastAsia="Calibri" w:hAnsi="Calibri" w:hint="default"/>
        <w:b/>
        <w:bCs/>
        <w:spacing w:val="-1"/>
        <w:sz w:val="22"/>
        <w:szCs w:val="22"/>
      </w:rPr>
    </w:lvl>
    <w:lvl w:ilvl="2">
      <w:start w:val="1"/>
      <w:numFmt w:val="lowerLetter"/>
      <w:lvlText w:val="%3)"/>
      <w:lvlJc w:val="left"/>
      <w:pPr>
        <w:ind w:left="1056" w:hanging="708"/>
      </w:pPr>
      <w:rPr>
        <w:rFonts w:ascii="Calibri" w:hAnsi="Calibri" w:hint="default"/>
        <w:b w:val="0"/>
        <w:i w:val="0"/>
        <w:sz w:val="22"/>
        <w:szCs w:val="22"/>
      </w:rPr>
    </w:lvl>
    <w:lvl w:ilvl="3">
      <w:start w:val="1"/>
      <w:numFmt w:val="decimal"/>
      <w:lvlText w:val="%2.%3.%4."/>
      <w:lvlJc w:val="left"/>
      <w:pPr>
        <w:ind w:left="1056" w:hanging="708"/>
      </w:pPr>
      <w:rPr>
        <w:rFonts w:ascii="Calibri" w:eastAsia="Calibri" w:hAnsi="Calibri" w:hint="default"/>
        <w:spacing w:val="-1"/>
        <w:sz w:val="22"/>
        <w:szCs w:val="22"/>
      </w:rPr>
    </w:lvl>
    <w:lvl w:ilvl="4">
      <w:start w:val="1"/>
      <w:numFmt w:val="bullet"/>
      <w:lvlText w:val="•"/>
      <w:lvlJc w:val="left"/>
      <w:pPr>
        <w:ind w:left="3627" w:hanging="708"/>
      </w:pPr>
      <w:rPr>
        <w:rFonts w:hint="default"/>
      </w:rPr>
    </w:lvl>
    <w:lvl w:ilvl="5">
      <w:start w:val="1"/>
      <w:numFmt w:val="bullet"/>
      <w:lvlText w:val="•"/>
      <w:lvlJc w:val="left"/>
      <w:pPr>
        <w:ind w:left="4484" w:hanging="708"/>
      </w:pPr>
      <w:rPr>
        <w:rFonts w:hint="default"/>
      </w:rPr>
    </w:lvl>
    <w:lvl w:ilvl="6">
      <w:start w:val="1"/>
      <w:numFmt w:val="bullet"/>
      <w:lvlText w:val="•"/>
      <w:lvlJc w:val="left"/>
      <w:pPr>
        <w:ind w:left="5341" w:hanging="708"/>
      </w:pPr>
      <w:rPr>
        <w:rFonts w:hint="default"/>
      </w:rPr>
    </w:lvl>
    <w:lvl w:ilvl="7">
      <w:start w:val="1"/>
      <w:numFmt w:val="bullet"/>
      <w:lvlText w:val="•"/>
      <w:lvlJc w:val="left"/>
      <w:pPr>
        <w:ind w:left="6199" w:hanging="708"/>
      </w:pPr>
      <w:rPr>
        <w:rFonts w:hint="default"/>
      </w:rPr>
    </w:lvl>
    <w:lvl w:ilvl="8">
      <w:start w:val="1"/>
      <w:numFmt w:val="bullet"/>
      <w:lvlText w:val="•"/>
      <w:lvlJc w:val="left"/>
      <w:pPr>
        <w:ind w:left="7056" w:hanging="708"/>
      </w:pPr>
      <w:rPr>
        <w:rFonts w:hint="default"/>
      </w:rPr>
    </w:lvl>
  </w:abstractNum>
  <w:abstractNum w:abstractNumId="42" w15:restartNumberingAfterBreak="0">
    <w:nsid w:val="6EFA47A2"/>
    <w:multiLevelType w:val="hybridMultilevel"/>
    <w:tmpl w:val="7D7C8B3A"/>
    <w:lvl w:ilvl="0" w:tplc="5872A48E">
      <w:start w:val="1"/>
      <w:numFmt w:val="lowerLetter"/>
      <w:lvlText w:val="%1)"/>
      <w:lvlJc w:val="left"/>
      <w:pPr>
        <w:ind w:left="720" w:hanging="360"/>
      </w:pPr>
      <w:rPr>
        <w:rFonts w:hint="default"/>
      </w:rPr>
    </w:lvl>
    <w:lvl w:ilvl="1" w:tplc="DC34312E">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660DB2"/>
    <w:multiLevelType w:val="hybridMultilevel"/>
    <w:tmpl w:val="10B08FA0"/>
    <w:lvl w:ilvl="0" w:tplc="746CE47C">
      <w:start w:val="1"/>
      <w:numFmt w:val="bullet"/>
      <w:lvlText w:val="-"/>
      <w:lvlJc w:val="left"/>
      <w:pPr>
        <w:ind w:left="696" w:hanging="348"/>
      </w:pPr>
      <w:rPr>
        <w:rFonts w:ascii="Calibri" w:eastAsia="Calibri" w:hAnsi="Calibri" w:hint="default"/>
        <w:sz w:val="22"/>
        <w:szCs w:val="22"/>
      </w:rPr>
    </w:lvl>
    <w:lvl w:ilvl="1" w:tplc="02585EE6">
      <w:start w:val="1"/>
      <w:numFmt w:val="bullet"/>
      <w:lvlText w:val="•"/>
      <w:lvlJc w:val="left"/>
      <w:pPr>
        <w:ind w:left="1544" w:hanging="348"/>
      </w:pPr>
      <w:rPr>
        <w:rFonts w:hint="default"/>
      </w:rPr>
    </w:lvl>
    <w:lvl w:ilvl="2" w:tplc="1F64AB7E">
      <w:start w:val="1"/>
      <w:numFmt w:val="bullet"/>
      <w:lvlText w:val="•"/>
      <w:lvlJc w:val="left"/>
      <w:pPr>
        <w:ind w:left="2392" w:hanging="348"/>
      </w:pPr>
      <w:rPr>
        <w:rFonts w:hint="default"/>
      </w:rPr>
    </w:lvl>
    <w:lvl w:ilvl="3" w:tplc="AB520BB0">
      <w:start w:val="1"/>
      <w:numFmt w:val="bullet"/>
      <w:lvlText w:val="•"/>
      <w:lvlJc w:val="left"/>
      <w:pPr>
        <w:ind w:left="3241" w:hanging="348"/>
      </w:pPr>
      <w:rPr>
        <w:rFonts w:hint="default"/>
      </w:rPr>
    </w:lvl>
    <w:lvl w:ilvl="4" w:tplc="D988AE94">
      <w:start w:val="1"/>
      <w:numFmt w:val="bullet"/>
      <w:lvlText w:val="•"/>
      <w:lvlJc w:val="left"/>
      <w:pPr>
        <w:ind w:left="4089" w:hanging="348"/>
      </w:pPr>
      <w:rPr>
        <w:rFonts w:hint="default"/>
      </w:rPr>
    </w:lvl>
    <w:lvl w:ilvl="5" w:tplc="E2CAE0AE">
      <w:start w:val="1"/>
      <w:numFmt w:val="bullet"/>
      <w:lvlText w:val="•"/>
      <w:lvlJc w:val="left"/>
      <w:pPr>
        <w:ind w:left="4937" w:hanging="348"/>
      </w:pPr>
      <w:rPr>
        <w:rFonts w:hint="default"/>
      </w:rPr>
    </w:lvl>
    <w:lvl w:ilvl="6" w:tplc="2E1A0E98">
      <w:start w:val="1"/>
      <w:numFmt w:val="bullet"/>
      <w:lvlText w:val="•"/>
      <w:lvlJc w:val="left"/>
      <w:pPr>
        <w:ind w:left="5785" w:hanging="348"/>
      </w:pPr>
      <w:rPr>
        <w:rFonts w:hint="default"/>
      </w:rPr>
    </w:lvl>
    <w:lvl w:ilvl="7" w:tplc="397C993A">
      <w:start w:val="1"/>
      <w:numFmt w:val="bullet"/>
      <w:lvlText w:val="•"/>
      <w:lvlJc w:val="left"/>
      <w:pPr>
        <w:ind w:left="6633" w:hanging="348"/>
      </w:pPr>
      <w:rPr>
        <w:rFonts w:hint="default"/>
      </w:rPr>
    </w:lvl>
    <w:lvl w:ilvl="8" w:tplc="B0D69670">
      <w:start w:val="1"/>
      <w:numFmt w:val="bullet"/>
      <w:lvlText w:val="•"/>
      <w:lvlJc w:val="left"/>
      <w:pPr>
        <w:ind w:left="7482" w:hanging="348"/>
      </w:pPr>
      <w:rPr>
        <w:rFonts w:hint="default"/>
      </w:rPr>
    </w:lvl>
  </w:abstractNum>
  <w:abstractNum w:abstractNumId="44" w15:restartNumberingAfterBreak="0">
    <w:nsid w:val="763E091F"/>
    <w:multiLevelType w:val="hybridMultilevel"/>
    <w:tmpl w:val="90A6B526"/>
    <w:lvl w:ilvl="0" w:tplc="8AEAC45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971425"/>
    <w:multiLevelType w:val="hybridMultilevel"/>
    <w:tmpl w:val="5CACB7D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6"/>
  </w:num>
  <w:num w:numId="3">
    <w:abstractNumId w:val="40"/>
  </w:num>
  <w:num w:numId="4">
    <w:abstractNumId w:val="25"/>
  </w:num>
  <w:num w:numId="5">
    <w:abstractNumId w:val="27"/>
  </w:num>
  <w:num w:numId="6">
    <w:abstractNumId w:val="38"/>
  </w:num>
  <w:num w:numId="7">
    <w:abstractNumId w:val="42"/>
  </w:num>
  <w:num w:numId="8">
    <w:abstractNumId w:val="12"/>
  </w:num>
  <w:num w:numId="9">
    <w:abstractNumId w:val="32"/>
  </w:num>
  <w:num w:numId="10">
    <w:abstractNumId w:val="23"/>
  </w:num>
  <w:num w:numId="11">
    <w:abstractNumId w:val="11"/>
  </w:num>
  <w:num w:numId="12">
    <w:abstractNumId w:val="17"/>
  </w:num>
  <w:num w:numId="13">
    <w:abstractNumId w:val="18"/>
  </w:num>
  <w:num w:numId="14">
    <w:abstractNumId w:val="37"/>
  </w:num>
  <w:num w:numId="15">
    <w:abstractNumId w:val="26"/>
  </w:num>
  <w:num w:numId="16">
    <w:abstractNumId w:val="5"/>
  </w:num>
  <w:num w:numId="17">
    <w:abstractNumId w:val="43"/>
  </w:num>
  <w:num w:numId="18">
    <w:abstractNumId w:val="41"/>
  </w:num>
  <w:num w:numId="19">
    <w:abstractNumId w:val="1"/>
  </w:num>
  <w:num w:numId="20">
    <w:abstractNumId w:val="8"/>
  </w:num>
  <w:num w:numId="21">
    <w:abstractNumId w:val="13"/>
  </w:num>
  <w:num w:numId="22">
    <w:abstractNumId w:val="34"/>
  </w:num>
  <w:num w:numId="2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0"/>
  </w:num>
  <w:num w:numId="30">
    <w:abstractNumId w:val="30"/>
    <w:lvlOverride w:ilvl="0">
      <w:startOverride w:val="1"/>
    </w:lvlOverride>
  </w:num>
  <w:num w:numId="31">
    <w:abstractNumId w:val="9"/>
  </w:num>
  <w:num w:numId="32">
    <w:abstractNumId w:val="45"/>
  </w:num>
  <w:num w:numId="33">
    <w:abstractNumId w:val="16"/>
  </w:num>
  <w:num w:numId="34">
    <w:abstractNumId w:val="21"/>
  </w:num>
  <w:num w:numId="35">
    <w:abstractNumId w:val="28"/>
  </w:num>
  <w:num w:numId="36">
    <w:abstractNumId w:val="10"/>
  </w:num>
  <w:num w:numId="37">
    <w:abstractNumId w:val="39"/>
  </w:num>
  <w:num w:numId="38">
    <w:abstractNumId w:val="35"/>
  </w:num>
  <w:num w:numId="39">
    <w:abstractNumId w:val="4"/>
  </w:num>
  <w:num w:numId="40">
    <w:abstractNumId w:val="7"/>
  </w:num>
  <w:num w:numId="41">
    <w:abstractNumId w:val="44"/>
  </w:num>
  <w:num w:numId="42">
    <w:abstractNumId w:val="31"/>
  </w:num>
  <w:num w:numId="43">
    <w:abstractNumId w:val="22"/>
  </w:num>
  <w:num w:numId="44">
    <w:abstractNumId w:val="24"/>
  </w:num>
  <w:num w:numId="45">
    <w:abstractNumId w:val="0"/>
  </w:num>
  <w:num w:numId="46">
    <w:abstractNumId w:val="33"/>
  </w:num>
  <w:num w:numId="47">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284"/>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02"/>
    <w:rsid w:val="000124D8"/>
    <w:rsid w:val="00013B4B"/>
    <w:rsid w:val="0001728C"/>
    <w:rsid w:val="0002103C"/>
    <w:rsid w:val="00025B41"/>
    <w:rsid w:val="000269D6"/>
    <w:rsid w:val="00027011"/>
    <w:rsid w:val="00036261"/>
    <w:rsid w:val="000467F4"/>
    <w:rsid w:val="00046DFF"/>
    <w:rsid w:val="000478CC"/>
    <w:rsid w:val="00056F3E"/>
    <w:rsid w:val="000666A1"/>
    <w:rsid w:val="00076431"/>
    <w:rsid w:val="000764A7"/>
    <w:rsid w:val="00077241"/>
    <w:rsid w:val="000830F8"/>
    <w:rsid w:val="00084DFA"/>
    <w:rsid w:val="000861C2"/>
    <w:rsid w:val="00090A3C"/>
    <w:rsid w:val="00091A59"/>
    <w:rsid w:val="0009609D"/>
    <w:rsid w:val="000974DD"/>
    <w:rsid w:val="00097FC7"/>
    <w:rsid w:val="000A22E6"/>
    <w:rsid w:val="000A34B2"/>
    <w:rsid w:val="000A397E"/>
    <w:rsid w:val="000A5447"/>
    <w:rsid w:val="000B0E54"/>
    <w:rsid w:val="000B0FD8"/>
    <w:rsid w:val="000B299B"/>
    <w:rsid w:val="000B4B95"/>
    <w:rsid w:val="000B5F6E"/>
    <w:rsid w:val="000B75B6"/>
    <w:rsid w:val="000C2359"/>
    <w:rsid w:val="000C5409"/>
    <w:rsid w:val="000C57CA"/>
    <w:rsid w:val="000C672C"/>
    <w:rsid w:val="000D1C1F"/>
    <w:rsid w:val="000D1C4B"/>
    <w:rsid w:val="000D3E23"/>
    <w:rsid w:val="000D581A"/>
    <w:rsid w:val="000D685D"/>
    <w:rsid w:val="000D7619"/>
    <w:rsid w:val="000E27A3"/>
    <w:rsid w:val="000F07F4"/>
    <w:rsid w:val="000F1BA6"/>
    <w:rsid w:val="000F2273"/>
    <w:rsid w:val="000F4A94"/>
    <w:rsid w:val="00101BF5"/>
    <w:rsid w:val="00104ED0"/>
    <w:rsid w:val="0010654A"/>
    <w:rsid w:val="00117524"/>
    <w:rsid w:val="00123702"/>
    <w:rsid w:val="00127F80"/>
    <w:rsid w:val="0013119F"/>
    <w:rsid w:val="001315F7"/>
    <w:rsid w:val="00132580"/>
    <w:rsid w:val="00133437"/>
    <w:rsid w:val="001358A2"/>
    <w:rsid w:val="00137A29"/>
    <w:rsid w:val="00140614"/>
    <w:rsid w:val="00145DBD"/>
    <w:rsid w:val="00152AA9"/>
    <w:rsid w:val="00164066"/>
    <w:rsid w:val="00165A12"/>
    <w:rsid w:val="001667BD"/>
    <w:rsid w:val="0017315E"/>
    <w:rsid w:val="001739AC"/>
    <w:rsid w:val="00173E72"/>
    <w:rsid w:val="00175800"/>
    <w:rsid w:val="00176104"/>
    <w:rsid w:val="001834CA"/>
    <w:rsid w:val="00184914"/>
    <w:rsid w:val="00190DAC"/>
    <w:rsid w:val="001B370A"/>
    <w:rsid w:val="001C6C2E"/>
    <w:rsid w:val="001D0911"/>
    <w:rsid w:val="001D3696"/>
    <w:rsid w:val="001D469A"/>
    <w:rsid w:val="001D4B4E"/>
    <w:rsid w:val="001D53A3"/>
    <w:rsid w:val="001E3DEC"/>
    <w:rsid w:val="001F0503"/>
    <w:rsid w:val="001F1252"/>
    <w:rsid w:val="001F21BA"/>
    <w:rsid w:val="00200F79"/>
    <w:rsid w:val="0020463D"/>
    <w:rsid w:val="00205B6C"/>
    <w:rsid w:val="00210F1B"/>
    <w:rsid w:val="00211CE5"/>
    <w:rsid w:val="00217725"/>
    <w:rsid w:val="00222350"/>
    <w:rsid w:val="002242BE"/>
    <w:rsid w:val="00225D15"/>
    <w:rsid w:val="00230007"/>
    <w:rsid w:val="00231DBD"/>
    <w:rsid w:val="00232F64"/>
    <w:rsid w:val="00243CF8"/>
    <w:rsid w:val="00244561"/>
    <w:rsid w:val="002507CC"/>
    <w:rsid w:val="00250841"/>
    <w:rsid w:val="0025284D"/>
    <w:rsid w:val="00252915"/>
    <w:rsid w:val="002620C1"/>
    <w:rsid w:val="00262C08"/>
    <w:rsid w:val="00271783"/>
    <w:rsid w:val="00277462"/>
    <w:rsid w:val="002819EB"/>
    <w:rsid w:val="00281B64"/>
    <w:rsid w:val="00285534"/>
    <w:rsid w:val="00286D05"/>
    <w:rsid w:val="00287318"/>
    <w:rsid w:val="00295243"/>
    <w:rsid w:val="002A5F62"/>
    <w:rsid w:val="002B1246"/>
    <w:rsid w:val="002B6467"/>
    <w:rsid w:val="002B7444"/>
    <w:rsid w:val="002B757B"/>
    <w:rsid w:val="002C2E56"/>
    <w:rsid w:val="002C3915"/>
    <w:rsid w:val="002D2887"/>
    <w:rsid w:val="002D488D"/>
    <w:rsid w:val="002E66A0"/>
    <w:rsid w:val="002E7653"/>
    <w:rsid w:val="002F1E60"/>
    <w:rsid w:val="002F46CF"/>
    <w:rsid w:val="002F739E"/>
    <w:rsid w:val="0030034D"/>
    <w:rsid w:val="00300A7C"/>
    <w:rsid w:val="003045C1"/>
    <w:rsid w:val="0030498A"/>
    <w:rsid w:val="003151E3"/>
    <w:rsid w:val="00315CA1"/>
    <w:rsid w:val="00320AB5"/>
    <w:rsid w:val="00321271"/>
    <w:rsid w:val="0032471A"/>
    <w:rsid w:val="003265AA"/>
    <w:rsid w:val="00331995"/>
    <w:rsid w:val="003348DA"/>
    <w:rsid w:val="00337C75"/>
    <w:rsid w:val="00347A34"/>
    <w:rsid w:val="00347C2B"/>
    <w:rsid w:val="003502DB"/>
    <w:rsid w:val="00352941"/>
    <w:rsid w:val="003538E0"/>
    <w:rsid w:val="003549EE"/>
    <w:rsid w:val="00360452"/>
    <w:rsid w:val="00360CFB"/>
    <w:rsid w:val="00360D0F"/>
    <w:rsid w:val="003614B6"/>
    <w:rsid w:val="00361CB6"/>
    <w:rsid w:val="0036422F"/>
    <w:rsid w:val="00377971"/>
    <w:rsid w:val="00396EDE"/>
    <w:rsid w:val="003A15D4"/>
    <w:rsid w:val="003A3613"/>
    <w:rsid w:val="003A42FB"/>
    <w:rsid w:val="003A5095"/>
    <w:rsid w:val="003A5BAF"/>
    <w:rsid w:val="003B0B70"/>
    <w:rsid w:val="003B6A4C"/>
    <w:rsid w:val="003B7411"/>
    <w:rsid w:val="003B750E"/>
    <w:rsid w:val="003C1A69"/>
    <w:rsid w:val="003C35C2"/>
    <w:rsid w:val="003C5433"/>
    <w:rsid w:val="003D5645"/>
    <w:rsid w:val="003D59AB"/>
    <w:rsid w:val="003D6450"/>
    <w:rsid w:val="003E1110"/>
    <w:rsid w:val="003E30B1"/>
    <w:rsid w:val="003E556F"/>
    <w:rsid w:val="004115C5"/>
    <w:rsid w:val="004117FF"/>
    <w:rsid w:val="0041193C"/>
    <w:rsid w:val="004160B5"/>
    <w:rsid w:val="004165ED"/>
    <w:rsid w:val="004169D4"/>
    <w:rsid w:val="00416BE4"/>
    <w:rsid w:val="00421937"/>
    <w:rsid w:val="00424F19"/>
    <w:rsid w:val="004326EE"/>
    <w:rsid w:val="00434201"/>
    <w:rsid w:val="004347AA"/>
    <w:rsid w:val="00443EA6"/>
    <w:rsid w:val="0045454B"/>
    <w:rsid w:val="00454C46"/>
    <w:rsid w:val="00457FD2"/>
    <w:rsid w:val="0046372D"/>
    <w:rsid w:val="00464939"/>
    <w:rsid w:val="00467761"/>
    <w:rsid w:val="00472DFE"/>
    <w:rsid w:val="004741D9"/>
    <w:rsid w:val="00476F47"/>
    <w:rsid w:val="004803EB"/>
    <w:rsid w:val="004832AD"/>
    <w:rsid w:val="00491EEB"/>
    <w:rsid w:val="004969AD"/>
    <w:rsid w:val="004A59BF"/>
    <w:rsid w:val="004A6ED7"/>
    <w:rsid w:val="004B128E"/>
    <w:rsid w:val="004B6F9E"/>
    <w:rsid w:val="004B77BD"/>
    <w:rsid w:val="004B795B"/>
    <w:rsid w:val="004C5E87"/>
    <w:rsid w:val="004D0B02"/>
    <w:rsid w:val="004D1942"/>
    <w:rsid w:val="004D49F7"/>
    <w:rsid w:val="004F47C2"/>
    <w:rsid w:val="004F629A"/>
    <w:rsid w:val="004F67EC"/>
    <w:rsid w:val="004F70E3"/>
    <w:rsid w:val="004F78D4"/>
    <w:rsid w:val="004F796D"/>
    <w:rsid w:val="0050298A"/>
    <w:rsid w:val="00505071"/>
    <w:rsid w:val="00505444"/>
    <w:rsid w:val="00505B84"/>
    <w:rsid w:val="00507747"/>
    <w:rsid w:val="00510A48"/>
    <w:rsid w:val="00514B09"/>
    <w:rsid w:val="0051526E"/>
    <w:rsid w:val="00517BCB"/>
    <w:rsid w:val="005200CB"/>
    <w:rsid w:val="00532193"/>
    <w:rsid w:val="00543B37"/>
    <w:rsid w:val="00544B5E"/>
    <w:rsid w:val="00546689"/>
    <w:rsid w:val="00546B6B"/>
    <w:rsid w:val="00551EF2"/>
    <w:rsid w:val="00552142"/>
    <w:rsid w:val="0055566B"/>
    <w:rsid w:val="00556034"/>
    <w:rsid w:val="00556183"/>
    <w:rsid w:val="00557165"/>
    <w:rsid w:val="00570D0F"/>
    <w:rsid w:val="00581414"/>
    <w:rsid w:val="00582FAA"/>
    <w:rsid w:val="005845D6"/>
    <w:rsid w:val="00587FAC"/>
    <w:rsid w:val="005918EA"/>
    <w:rsid w:val="00593488"/>
    <w:rsid w:val="00595749"/>
    <w:rsid w:val="00595B19"/>
    <w:rsid w:val="005969ED"/>
    <w:rsid w:val="005A0FAD"/>
    <w:rsid w:val="005A5009"/>
    <w:rsid w:val="005A6D57"/>
    <w:rsid w:val="005B17CA"/>
    <w:rsid w:val="005B5A1F"/>
    <w:rsid w:val="005C067C"/>
    <w:rsid w:val="005C418C"/>
    <w:rsid w:val="005C5C3F"/>
    <w:rsid w:val="005D04DF"/>
    <w:rsid w:val="005D2705"/>
    <w:rsid w:val="005E3D86"/>
    <w:rsid w:val="005E5189"/>
    <w:rsid w:val="005F0A23"/>
    <w:rsid w:val="005F335F"/>
    <w:rsid w:val="005F3687"/>
    <w:rsid w:val="005F3D50"/>
    <w:rsid w:val="005F4304"/>
    <w:rsid w:val="005F543E"/>
    <w:rsid w:val="006026B5"/>
    <w:rsid w:val="006068B1"/>
    <w:rsid w:val="00610965"/>
    <w:rsid w:val="0061128C"/>
    <w:rsid w:val="00611310"/>
    <w:rsid w:val="00615E87"/>
    <w:rsid w:val="006160FB"/>
    <w:rsid w:val="006167E2"/>
    <w:rsid w:val="00617A7A"/>
    <w:rsid w:val="00620514"/>
    <w:rsid w:val="00621A93"/>
    <w:rsid w:val="006232AF"/>
    <w:rsid w:val="006337FA"/>
    <w:rsid w:val="006355BB"/>
    <w:rsid w:val="00635D85"/>
    <w:rsid w:val="006424A5"/>
    <w:rsid w:val="00643417"/>
    <w:rsid w:val="00645530"/>
    <w:rsid w:val="006479C8"/>
    <w:rsid w:val="0065513B"/>
    <w:rsid w:val="00655FD0"/>
    <w:rsid w:val="006622A0"/>
    <w:rsid w:val="00662E5D"/>
    <w:rsid w:val="00662E5F"/>
    <w:rsid w:val="006670F0"/>
    <w:rsid w:val="00671F2B"/>
    <w:rsid w:val="006767BC"/>
    <w:rsid w:val="00681E05"/>
    <w:rsid w:val="00691210"/>
    <w:rsid w:val="00693DDB"/>
    <w:rsid w:val="0069480C"/>
    <w:rsid w:val="00695555"/>
    <w:rsid w:val="006A3300"/>
    <w:rsid w:val="006A3F2F"/>
    <w:rsid w:val="006A5BAA"/>
    <w:rsid w:val="006B36CB"/>
    <w:rsid w:val="006C1CF5"/>
    <w:rsid w:val="006C2BC1"/>
    <w:rsid w:val="006C3208"/>
    <w:rsid w:val="006C3E89"/>
    <w:rsid w:val="006C66CC"/>
    <w:rsid w:val="006D570D"/>
    <w:rsid w:val="006E26A6"/>
    <w:rsid w:val="006F08C1"/>
    <w:rsid w:val="006F23C7"/>
    <w:rsid w:val="006F2D44"/>
    <w:rsid w:val="006F3B3B"/>
    <w:rsid w:val="006F4CAC"/>
    <w:rsid w:val="006F5479"/>
    <w:rsid w:val="006F68C9"/>
    <w:rsid w:val="006F6C7D"/>
    <w:rsid w:val="007007F6"/>
    <w:rsid w:val="007007FD"/>
    <w:rsid w:val="00700876"/>
    <w:rsid w:val="0070372A"/>
    <w:rsid w:val="00704369"/>
    <w:rsid w:val="0070726C"/>
    <w:rsid w:val="007075EB"/>
    <w:rsid w:val="00707BE0"/>
    <w:rsid w:val="00710A08"/>
    <w:rsid w:val="00713EC3"/>
    <w:rsid w:val="0071554E"/>
    <w:rsid w:val="00722F9E"/>
    <w:rsid w:val="00723C11"/>
    <w:rsid w:val="007261A5"/>
    <w:rsid w:val="00727857"/>
    <w:rsid w:val="00731422"/>
    <w:rsid w:val="007340C5"/>
    <w:rsid w:val="00741A82"/>
    <w:rsid w:val="0075425E"/>
    <w:rsid w:val="00754D05"/>
    <w:rsid w:val="0075645C"/>
    <w:rsid w:val="007653D0"/>
    <w:rsid w:val="007666C8"/>
    <w:rsid w:val="00771C0E"/>
    <w:rsid w:val="007722FF"/>
    <w:rsid w:val="00777C22"/>
    <w:rsid w:val="007811CE"/>
    <w:rsid w:val="00784570"/>
    <w:rsid w:val="00786C84"/>
    <w:rsid w:val="007907A1"/>
    <w:rsid w:val="00790AA7"/>
    <w:rsid w:val="0079329F"/>
    <w:rsid w:val="007949F8"/>
    <w:rsid w:val="00795793"/>
    <w:rsid w:val="007A0DA1"/>
    <w:rsid w:val="007A22C4"/>
    <w:rsid w:val="007A32C0"/>
    <w:rsid w:val="007B267B"/>
    <w:rsid w:val="007B37D6"/>
    <w:rsid w:val="007B410E"/>
    <w:rsid w:val="007C5188"/>
    <w:rsid w:val="007C6636"/>
    <w:rsid w:val="007D03AA"/>
    <w:rsid w:val="007D3339"/>
    <w:rsid w:val="007D605D"/>
    <w:rsid w:val="007D6A64"/>
    <w:rsid w:val="007D6F49"/>
    <w:rsid w:val="007E09FF"/>
    <w:rsid w:val="007E412E"/>
    <w:rsid w:val="007E543B"/>
    <w:rsid w:val="007F06E8"/>
    <w:rsid w:val="007F0C33"/>
    <w:rsid w:val="008019AB"/>
    <w:rsid w:val="00801E5B"/>
    <w:rsid w:val="00802811"/>
    <w:rsid w:val="008029A4"/>
    <w:rsid w:val="00804E97"/>
    <w:rsid w:val="00815D10"/>
    <w:rsid w:val="00820761"/>
    <w:rsid w:val="0082179D"/>
    <w:rsid w:val="00822308"/>
    <w:rsid w:val="00823226"/>
    <w:rsid w:val="00823849"/>
    <w:rsid w:val="008315EA"/>
    <w:rsid w:val="00837397"/>
    <w:rsid w:val="00837E08"/>
    <w:rsid w:val="008411CF"/>
    <w:rsid w:val="00843119"/>
    <w:rsid w:val="008457FA"/>
    <w:rsid w:val="008478BC"/>
    <w:rsid w:val="0085414F"/>
    <w:rsid w:val="0085681F"/>
    <w:rsid w:val="00860B1A"/>
    <w:rsid w:val="00864A51"/>
    <w:rsid w:val="00867B2C"/>
    <w:rsid w:val="00881D87"/>
    <w:rsid w:val="00882F9F"/>
    <w:rsid w:val="00883BD2"/>
    <w:rsid w:val="008847AE"/>
    <w:rsid w:val="00884DB6"/>
    <w:rsid w:val="00887020"/>
    <w:rsid w:val="00890B36"/>
    <w:rsid w:val="00892C95"/>
    <w:rsid w:val="00893451"/>
    <w:rsid w:val="008935BC"/>
    <w:rsid w:val="00896B98"/>
    <w:rsid w:val="00896C13"/>
    <w:rsid w:val="008A0907"/>
    <w:rsid w:val="008A7D2C"/>
    <w:rsid w:val="008B4D33"/>
    <w:rsid w:val="008C0216"/>
    <w:rsid w:val="008C20F4"/>
    <w:rsid w:val="008C44A2"/>
    <w:rsid w:val="008C7EB9"/>
    <w:rsid w:val="008D1598"/>
    <w:rsid w:val="008E7CDB"/>
    <w:rsid w:val="008F23EF"/>
    <w:rsid w:val="00903D63"/>
    <w:rsid w:val="0090465B"/>
    <w:rsid w:val="00905877"/>
    <w:rsid w:val="00905FCD"/>
    <w:rsid w:val="00914799"/>
    <w:rsid w:val="009203FF"/>
    <w:rsid w:val="00923E65"/>
    <w:rsid w:val="009275E9"/>
    <w:rsid w:val="00931FE2"/>
    <w:rsid w:val="0093429F"/>
    <w:rsid w:val="0093722D"/>
    <w:rsid w:val="00941CA9"/>
    <w:rsid w:val="00952EDE"/>
    <w:rsid w:val="0095641A"/>
    <w:rsid w:val="00961F2D"/>
    <w:rsid w:val="00962F68"/>
    <w:rsid w:val="009653FD"/>
    <w:rsid w:val="00970B9A"/>
    <w:rsid w:val="00971921"/>
    <w:rsid w:val="00973736"/>
    <w:rsid w:val="00975C29"/>
    <w:rsid w:val="00977F0B"/>
    <w:rsid w:val="00985607"/>
    <w:rsid w:val="00990FD5"/>
    <w:rsid w:val="0099307C"/>
    <w:rsid w:val="00993CD4"/>
    <w:rsid w:val="00994021"/>
    <w:rsid w:val="009957CD"/>
    <w:rsid w:val="009A0D46"/>
    <w:rsid w:val="009A220A"/>
    <w:rsid w:val="009B0470"/>
    <w:rsid w:val="009B2063"/>
    <w:rsid w:val="009B260D"/>
    <w:rsid w:val="009C1FFD"/>
    <w:rsid w:val="009C2322"/>
    <w:rsid w:val="009C5C2F"/>
    <w:rsid w:val="009C746F"/>
    <w:rsid w:val="009D681B"/>
    <w:rsid w:val="009D696C"/>
    <w:rsid w:val="009E0810"/>
    <w:rsid w:val="009E3CBC"/>
    <w:rsid w:val="009E601B"/>
    <w:rsid w:val="009F1C84"/>
    <w:rsid w:val="009F3BF3"/>
    <w:rsid w:val="009F6221"/>
    <w:rsid w:val="00A01373"/>
    <w:rsid w:val="00A05CBB"/>
    <w:rsid w:val="00A06084"/>
    <w:rsid w:val="00A128D5"/>
    <w:rsid w:val="00A22142"/>
    <w:rsid w:val="00A23532"/>
    <w:rsid w:val="00A25C7A"/>
    <w:rsid w:val="00A317B8"/>
    <w:rsid w:val="00A32333"/>
    <w:rsid w:val="00A353DC"/>
    <w:rsid w:val="00A35FD0"/>
    <w:rsid w:val="00A4183F"/>
    <w:rsid w:val="00A418CF"/>
    <w:rsid w:val="00A41B47"/>
    <w:rsid w:val="00A43FC3"/>
    <w:rsid w:val="00A45C02"/>
    <w:rsid w:val="00A50919"/>
    <w:rsid w:val="00A52710"/>
    <w:rsid w:val="00A65867"/>
    <w:rsid w:val="00A73437"/>
    <w:rsid w:val="00A73CB7"/>
    <w:rsid w:val="00A75048"/>
    <w:rsid w:val="00A81BA3"/>
    <w:rsid w:val="00A83BF0"/>
    <w:rsid w:val="00A84778"/>
    <w:rsid w:val="00A9229B"/>
    <w:rsid w:val="00AA35FD"/>
    <w:rsid w:val="00AA5A54"/>
    <w:rsid w:val="00AB04F4"/>
    <w:rsid w:val="00AB0DEB"/>
    <w:rsid w:val="00AB190A"/>
    <w:rsid w:val="00AB2B54"/>
    <w:rsid w:val="00AB2B66"/>
    <w:rsid w:val="00AB319F"/>
    <w:rsid w:val="00AB33B8"/>
    <w:rsid w:val="00AB3612"/>
    <w:rsid w:val="00AC0DA7"/>
    <w:rsid w:val="00AC34DD"/>
    <w:rsid w:val="00AC379C"/>
    <w:rsid w:val="00AC7346"/>
    <w:rsid w:val="00AD12A5"/>
    <w:rsid w:val="00AE03C9"/>
    <w:rsid w:val="00AE0DCF"/>
    <w:rsid w:val="00AE23A5"/>
    <w:rsid w:val="00AE55B8"/>
    <w:rsid w:val="00AE6217"/>
    <w:rsid w:val="00AF1A28"/>
    <w:rsid w:val="00AF4466"/>
    <w:rsid w:val="00AF560E"/>
    <w:rsid w:val="00B06091"/>
    <w:rsid w:val="00B13F27"/>
    <w:rsid w:val="00B17155"/>
    <w:rsid w:val="00B202E3"/>
    <w:rsid w:val="00B20466"/>
    <w:rsid w:val="00B23AAD"/>
    <w:rsid w:val="00B2432C"/>
    <w:rsid w:val="00B31638"/>
    <w:rsid w:val="00B321D0"/>
    <w:rsid w:val="00B3366F"/>
    <w:rsid w:val="00B40D5C"/>
    <w:rsid w:val="00B414D1"/>
    <w:rsid w:val="00B41671"/>
    <w:rsid w:val="00B46C26"/>
    <w:rsid w:val="00B57C31"/>
    <w:rsid w:val="00B623DB"/>
    <w:rsid w:val="00B64717"/>
    <w:rsid w:val="00B676BB"/>
    <w:rsid w:val="00B67F84"/>
    <w:rsid w:val="00B70810"/>
    <w:rsid w:val="00B70AC9"/>
    <w:rsid w:val="00B73137"/>
    <w:rsid w:val="00B7361A"/>
    <w:rsid w:val="00B76211"/>
    <w:rsid w:val="00B771F8"/>
    <w:rsid w:val="00B800FE"/>
    <w:rsid w:val="00B81237"/>
    <w:rsid w:val="00B83B3B"/>
    <w:rsid w:val="00B9006C"/>
    <w:rsid w:val="00B92284"/>
    <w:rsid w:val="00B942CA"/>
    <w:rsid w:val="00B95926"/>
    <w:rsid w:val="00BA060D"/>
    <w:rsid w:val="00BA0F6A"/>
    <w:rsid w:val="00BA1543"/>
    <w:rsid w:val="00BA6041"/>
    <w:rsid w:val="00BB0D29"/>
    <w:rsid w:val="00BB16DC"/>
    <w:rsid w:val="00BB2B4E"/>
    <w:rsid w:val="00BC3A68"/>
    <w:rsid w:val="00BD70B6"/>
    <w:rsid w:val="00BE6199"/>
    <w:rsid w:val="00BE62E7"/>
    <w:rsid w:val="00BE79B6"/>
    <w:rsid w:val="00BF37CC"/>
    <w:rsid w:val="00BF5258"/>
    <w:rsid w:val="00C11416"/>
    <w:rsid w:val="00C13C93"/>
    <w:rsid w:val="00C1453D"/>
    <w:rsid w:val="00C1772F"/>
    <w:rsid w:val="00C21205"/>
    <w:rsid w:val="00C24B69"/>
    <w:rsid w:val="00C273AF"/>
    <w:rsid w:val="00C3306C"/>
    <w:rsid w:val="00C33877"/>
    <w:rsid w:val="00C35BFC"/>
    <w:rsid w:val="00C3653B"/>
    <w:rsid w:val="00C37E97"/>
    <w:rsid w:val="00C51C28"/>
    <w:rsid w:val="00C5244F"/>
    <w:rsid w:val="00C54E83"/>
    <w:rsid w:val="00C63293"/>
    <w:rsid w:val="00C710A8"/>
    <w:rsid w:val="00C71EFC"/>
    <w:rsid w:val="00C72127"/>
    <w:rsid w:val="00C72CB7"/>
    <w:rsid w:val="00C72D2D"/>
    <w:rsid w:val="00C73D56"/>
    <w:rsid w:val="00C75823"/>
    <w:rsid w:val="00C77C84"/>
    <w:rsid w:val="00C83C33"/>
    <w:rsid w:val="00C8452D"/>
    <w:rsid w:val="00C878CE"/>
    <w:rsid w:val="00C923BA"/>
    <w:rsid w:val="00C96797"/>
    <w:rsid w:val="00C97C31"/>
    <w:rsid w:val="00CA1029"/>
    <w:rsid w:val="00CA247A"/>
    <w:rsid w:val="00CA25A6"/>
    <w:rsid w:val="00CA4751"/>
    <w:rsid w:val="00CA5591"/>
    <w:rsid w:val="00CA7CAF"/>
    <w:rsid w:val="00CB5557"/>
    <w:rsid w:val="00CB7A18"/>
    <w:rsid w:val="00CC7B7F"/>
    <w:rsid w:val="00CD0332"/>
    <w:rsid w:val="00CD0557"/>
    <w:rsid w:val="00CD2AAF"/>
    <w:rsid w:val="00CD3BFD"/>
    <w:rsid w:val="00CD5095"/>
    <w:rsid w:val="00CD5CF4"/>
    <w:rsid w:val="00CD7D76"/>
    <w:rsid w:val="00CE17C0"/>
    <w:rsid w:val="00CE2F6A"/>
    <w:rsid w:val="00CF223A"/>
    <w:rsid w:val="00CF44A5"/>
    <w:rsid w:val="00CF5F32"/>
    <w:rsid w:val="00CF67B7"/>
    <w:rsid w:val="00CF6D74"/>
    <w:rsid w:val="00CF7077"/>
    <w:rsid w:val="00CF7F5D"/>
    <w:rsid w:val="00D00F89"/>
    <w:rsid w:val="00D022B5"/>
    <w:rsid w:val="00D04960"/>
    <w:rsid w:val="00D0577E"/>
    <w:rsid w:val="00D06950"/>
    <w:rsid w:val="00D13B5E"/>
    <w:rsid w:val="00D150CD"/>
    <w:rsid w:val="00D1557D"/>
    <w:rsid w:val="00D17E56"/>
    <w:rsid w:val="00D227FC"/>
    <w:rsid w:val="00D25782"/>
    <w:rsid w:val="00D312F3"/>
    <w:rsid w:val="00D3159E"/>
    <w:rsid w:val="00D33E1D"/>
    <w:rsid w:val="00D36640"/>
    <w:rsid w:val="00D53F7D"/>
    <w:rsid w:val="00D54338"/>
    <w:rsid w:val="00D5490C"/>
    <w:rsid w:val="00D62302"/>
    <w:rsid w:val="00D64B6A"/>
    <w:rsid w:val="00D67951"/>
    <w:rsid w:val="00D73720"/>
    <w:rsid w:val="00D81A52"/>
    <w:rsid w:val="00D85E41"/>
    <w:rsid w:val="00D87F79"/>
    <w:rsid w:val="00D93846"/>
    <w:rsid w:val="00D94544"/>
    <w:rsid w:val="00D94D91"/>
    <w:rsid w:val="00D9580B"/>
    <w:rsid w:val="00DA04AA"/>
    <w:rsid w:val="00DA5B5E"/>
    <w:rsid w:val="00DA5EB1"/>
    <w:rsid w:val="00DA61FB"/>
    <w:rsid w:val="00DA7204"/>
    <w:rsid w:val="00DA756F"/>
    <w:rsid w:val="00DB0960"/>
    <w:rsid w:val="00DB57A5"/>
    <w:rsid w:val="00DB7FC0"/>
    <w:rsid w:val="00DC29DC"/>
    <w:rsid w:val="00DC43A3"/>
    <w:rsid w:val="00DC5951"/>
    <w:rsid w:val="00DC5BC4"/>
    <w:rsid w:val="00DD119B"/>
    <w:rsid w:val="00DD6A1B"/>
    <w:rsid w:val="00DE12E6"/>
    <w:rsid w:val="00DF1ACC"/>
    <w:rsid w:val="00DF2DCA"/>
    <w:rsid w:val="00DF6916"/>
    <w:rsid w:val="00DF6AD4"/>
    <w:rsid w:val="00E00E42"/>
    <w:rsid w:val="00E014FC"/>
    <w:rsid w:val="00E01E45"/>
    <w:rsid w:val="00E05146"/>
    <w:rsid w:val="00E1088A"/>
    <w:rsid w:val="00E13397"/>
    <w:rsid w:val="00E150D5"/>
    <w:rsid w:val="00E21D06"/>
    <w:rsid w:val="00E275B9"/>
    <w:rsid w:val="00E331A2"/>
    <w:rsid w:val="00E34BE0"/>
    <w:rsid w:val="00E37E1F"/>
    <w:rsid w:val="00E42CD5"/>
    <w:rsid w:val="00E4319E"/>
    <w:rsid w:val="00E44BEB"/>
    <w:rsid w:val="00E50174"/>
    <w:rsid w:val="00E51BA8"/>
    <w:rsid w:val="00E52C92"/>
    <w:rsid w:val="00E5529D"/>
    <w:rsid w:val="00E62A9C"/>
    <w:rsid w:val="00E64BFD"/>
    <w:rsid w:val="00E72F38"/>
    <w:rsid w:val="00E740C6"/>
    <w:rsid w:val="00E75478"/>
    <w:rsid w:val="00E85E6F"/>
    <w:rsid w:val="00E86CC9"/>
    <w:rsid w:val="00E90A0B"/>
    <w:rsid w:val="00EA0EC9"/>
    <w:rsid w:val="00EA16EF"/>
    <w:rsid w:val="00EA1844"/>
    <w:rsid w:val="00EA3304"/>
    <w:rsid w:val="00EA5380"/>
    <w:rsid w:val="00EA798C"/>
    <w:rsid w:val="00EB0A83"/>
    <w:rsid w:val="00EB1ABA"/>
    <w:rsid w:val="00EB342A"/>
    <w:rsid w:val="00EB387E"/>
    <w:rsid w:val="00EB419A"/>
    <w:rsid w:val="00EB5186"/>
    <w:rsid w:val="00EC3636"/>
    <w:rsid w:val="00EC4209"/>
    <w:rsid w:val="00ED2F94"/>
    <w:rsid w:val="00ED5391"/>
    <w:rsid w:val="00EE5866"/>
    <w:rsid w:val="00EE63F4"/>
    <w:rsid w:val="00EE7CD9"/>
    <w:rsid w:val="00EF1006"/>
    <w:rsid w:val="00EF155C"/>
    <w:rsid w:val="00EF189A"/>
    <w:rsid w:val="00EF391D"/>
    <w:rsid w:val="00EF3CD9"/>
    <w:rsid w:val="00EF4EEB"/>
    <w:rsid w:val="00EF6367"/>
    <w:rsid w:val="00F00288"/>
    <w:rsid w:val="00F02BA2"/>
    <w:rsid w:val="00F0558B"/>
    <w:rsid w:val="00F12BCF"/>
    <w:rsid w:val="00F13292"/>
    <w:rsid w:val="00F14FAC"/>
    <w:rsid w:val="00F15D0E"/>
    <w:rsid w:val="00F166CD"/>
    <w:rsid w:val="00F16E9B"/>
    <w:rsid w:val="00F17455"/>
    <w:rsid w:val="00F23062"/>
    <w:rsid w:val="00F243FE"/>
    <w:rsid w:val="00F25E74"/>
    <w:rsid w:val="00F27EF7"/>
    <w:rsid w:val="00F32741"/>
    <w:rsid w:val="00F331D8"/>
    <w:rsid w:val="00F350A8"/>
    <w:rsid w:val="00F410DC"/>
    <w:rsid w:val="00F45D8D"/>
    <w:rsid w:val="00F502C6"/>
    <w:rsid w:val="00F50C70"/>
    <w:rsid w:val="00F56F31"/>
    <w:rsid w:val="00F61640"/>
    <w:rsid w:val="00F63198"/>
    <w:rsid w:val="00F73EB0"/>
    <w:rsid w:val="00F80511"/>
    <w:rsid w:val="00F829FF"/>
    <w:rsid w:val="00F83886"/>
    <w:rsid w:val="00F86F02"/>
    <w:rsid w:val="00F905F5"/>
    <w:rsid w:val="00F9358F"/>
    <w:rsid w:val="00FA44B5"/>
    <w:rsid w:val="00FB02E9"/>
    <w:rsid w:val="00FB1FB6"/>
    <w:rsid w:val="00FB61A6"/>
    <w:rsid w:val="00FC1719"/>
    <w:rsid w:val="00FC257A"/>
    <w:rsid w:val="00FC4707"/>
    <w:rsid w:val="00FC4E04"/>
    <w:rsid w:val="00FC5704"/>
    <w:rsid w:val="00FC7773"/>
    <w:rsid w:val="00FD46A4"/>
    <w:rsid w:val="00FE2B47"/>
    <w:rsid w:val="00FE2F7D"/>
    <w:rsid w:val="00FE3AAF"/>
    <w:rsid w:val="00FE4BFA"/>
    <w:rsid w:val="00FF024A"/>
    <w:rsid w:val="00FF0A2A"/>
    <w:rsid w:val="00FF360E"/>
    <w:rsid w:val="00FF52F7"/>
    <w:rsid w:val="00FF6483"/>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719A9"/>
  <w15:docId w15:val="{0EC612BC-F2DA-450F-ADFE-CBE449AF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57A5"/>
    <w:rPr>
      <w:rFonts w:ascii="Arial" w:hAnsi="Arial"/>
      <w:szCs w:val="24"/>
    </w:rPr>
  </w:style>
  <w:style w:type="paragraph" w:styleId="Kop1">
    <w:name w:val="heading 1"/>
    <w:basedOn w:val="Standaard"/>
    <w:next w:val="Standaard"/>
    <w:link w:val="Kop1Char"/>
    <w:autoRedefine/>
    <w:uiPriority w:val="1"/>
    <w:qFormat/>
    <w:rsid w:val="00C273AF"/>
    <w:pPr>
      <w:keepNext/>
      <w:outlineLvl w:val="0"/>
    </w:pPr>
    <w:rPr>
      <w:rFonts w:cs="Arial"/>
      <w:b/>
      <w:bCs/>
      <w:kern w:val="32"/>
      <w:sz w:val="24"/>
      <w:szCs w:val="22"/>
      <w:lang w:eastAsia="en-US"/>
    </w:rPr>
  </w:style>
  <w:style w:type="paragraph" w:styleId="Kop2">
    <w:name w:val="heading 2"/>
    <w:basedOn w:val="Standaard"/>
    <w:next w:val="Standaard"/>
    <w:link w:val="Kop2Char"/>
    <w:autoRedefine/>
    <w:qFormat/>
    <w:rsid w:val="00DF6AD4"/>
    <w:pPr>
      <w:keepNext/>
      <w:ind w:left="576" w:hanging="576"/>
      <w:outlineLvl w:val="1"/>
    </w:pPr>
    <w:rPr>
      <w:rFonts w:asciiTheme="minorHAnsi" w:hAnsiTheme="minorHAnsi" w:cs="Calibri"/>
      <w:b/>
      <w:bCs/>
      <w:iCs/>
      <w:sz w:val="22"/>
      <w:szCs w:val="28"/>
    </w:rPr>
  </w:style>
  <w:style w:type="paragraph" w:styleId="Kop3">
    <w:name w:val="heading 3"/>
    <w:basedOn w:val="Standaard"/>
    <w:next w:val="Standaard"/>
    <w:autoRedefine/>
    <w:qFormat/>
    <w:rsid w:val="00DA61FB"/>
    <w:pPr>
      <w:keepNext/>
      <w:ind w:left="720" w:hanging="720"/>
      <w:outlineLvl w:val="2"/>
    </w:pPr>
    <w:rPr>
      <w:rFonts w:ascii="Calibri" w:hAnsi="Calibri" w:cs="Calibri"/>
      <w:b/>
      <w:snapToGrid w:val="0"/>
      <w:szCs w:val="20"/>
    </w:rPr>
  </w:style>
  <w:style w:type="paragraph" w:styleId="Kop4">
    <w:name w:val="heading 4"/>
    <w:basedOn w:val="Standaard"/>
    <w:next w:val="Standaard"/>
    <w:qFormat/>
    <w:rsid w:val="003B750E"/>
    <w:pPr>
      <w:keepNext/>
      <w:spacing w:before="240" w:after="60"/>
      <w:ind w:left="864" w:hanging="864"/>
      <w:outlineLvl w:val="3"/>
    </w:pPr>
    <w:rPr>
      <w:rFonts w:ascii="Cambria" w:hAnsi="Cambria"/>
      <w:b/>
      <w:bCs/>
      <w:sz w:val="28"/>
      <w:szCs w:val="28"/>
    </w:rPr>
  </w:style>
  <w:style w:type="paragraph" w:styleId="Kop5">
    <w:name w:val="heading 5"/>
    <w:basedOn w:val="Standaard"/>
    <w:next w:val="Standaard"/>
    <w:link w:val="Kop5Char"/>
    <w:qFormat/>
    <w:rsid w:val="003B750E"/>
    <w:pPr>
      <w:spacing w:before="240" w:after="60"/>
      <w:ind w:left="1008" w:hanging="1008"/>
      <w:outlineLvl w:val="4"/>
    </w:pPr>
    <w:rPr>
      <w:rFonts w:ascii="Cambria" w:hAnsi="Cambria"/>
      <w:b/>
      <w:bCs/>
      <w:i/>
      <w:iCs/>
      <w:sz w:val="26"/>
      <w:szCs w:val="26"/>
    </w:rPr>
  </w:style>
  <w:style w:type="paragraph" w:styleId="Kop6">
    <w:name w:val="heading 6"/>
    <w:basedOn w:val="Standaard"/>
    <w:next w:val="Standaard"/>
    <w:qFormat/>
    <w:rsid w:val="003B750E"/>
    <w:pPr>
      <w:spacing w:before="240" w:after="60"/>
      <w:ind w:left="1152" w:hanging="1152"/>
      <w:outlineLvl w:val="5"/>
    </w:pPr>
    <w:rPr>
      <w:rFonts w:ascii="Cambria" w:hAnsi="Cambria"/>
      <w:b/>
      <w:bCs/>
      <w:sz w:val="22"/>
      <w:szCs w:val="22"/>
    </w:rPr>
  </w:style>
  <w:style w:type="paragraph" w:styleId="Kop7">
    <w:name w:val="heading 7"/>
    <w:basedOn w:val="Standaard"/>
    <w:next w:val="Standaard"/>
    <w:qFormat/>
    <w:rsid w:val="003B750E"/>
    <w:pPr>
      <w:spacing w:before="240" w:after="60"/>
      <w:ind w:left="1296" w:hanging="1296"/>
      <w:outlineLvl w:val="6"/>
    </w:pPr>
    <w:rPr>
      <w:rFonts w:ascii="Cambria" w:hAnsi="Cambria"/>
      <w:szCs w:val="20"/>
    </w:rPr>
  </w:style>
  <w:style w:type="paragraph" w:styleId="Kop8">
    <w:name w:val="heading 8"/>
    <w:basedOn w:val="Standaard"/>
    <w:next w:val="Standaard"/>
    <w:qFormat/>
    <w:rsid w:val="003B750E"/>
    <w:pPr>
      <w:spacing w:before="240" w:after="60"/>
      <w:ind w:left="1440" w:hanging="1440"/>
      <w:outlineLvl w:val="7"/>
    </w:pPr>
    <w:rPr>
      <w:rFonts w:ascii="Cambria" w:hAnsi="Cambria"/>
      <w:i/>
      <w:iCs/>
      <w:szCs w:val="20"/>
    </w:rPr>
  </w:style>
  <w:style w:type="paragraph" w:styleId="Kop9">
    <w:name w:val="heading 9"/>
    <w:basedOn w:val="Standaard"/>
    <w:next w:val="Standaard"/>
    <w:qFormat/>
    <w:rsid w:val="003B750E"/>
    <w:pPr>
      <w:spacing w:before="240" w:after="60"/>
      <w:ind w:left="1584" w:hanging="1584"/>
      <w:outlineLvl w:val="8"/>
    </w:pPr>
    <w:rPr>
      <w:rFonts w:ascii="Calibr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rsid w:val="003B750E"/>
    <w:rPr>
      <w:rFonts w:ascii="Arial" w:hAnsi="Arial" w:cs="Calibri"/>
      <w:b/>
      <w:bCs/>
      <w:kern w:val="32"/>
      <w:sz w:val="24"/>
      <w:szCs w:val="22"/>
      <w:lang w:eastAsia="en-US"/>
    </w:rPr>
  </w:style>
  <w:style w:type="character" w:customStyle="1" w:styleId="Kop2Teken">
    <w:name w:val="Kop 2 Teken"/>
    <w:rsid w:val="003B750E"/>
    <w:rPr>
      <w:rFonts w:ascii="Arial" w:hAnsi="Arial" w:cs="Arial"/>
      <w:b/>
      <w:bCs/>
      <w:i/>
      <w:iCs/>
      <w:sz w:val="20"/>
      <w:szCs w:val="28"/>
      <w:lang w:eastAsia="nl-NL"/>
    </w:rPr>
  </w:style>
  <w:style w:type="character" w:customStyle="1" w:styleId="Kop3Teken">
    <w:name w:val="Kop 3 Teken"/>
    <w:rsid w:val="003B750E"/>
    <w:rPr>
      <w:rFonts w:ascii="Arial" w:hAnsi="Arial" w:cs="Arial"/>
      <w:b/>
      <w:snapToGrid w:val="0"/>
      <w:sz w:val="22"/>
      <w:lang w:eastAsia="nl-NL"/>
    </w:rPr>
  </w:style>
  <w:style w:type="character" w:customStyle="1" w:styleId="Kop4Teken">
    <w:name w:val="Kop 4 Teken"/>
    <w:semiHidden/>
    <w:rsid w:val="003B750E"/>
    <w:rPr>
      <w:rFonts w:eastAsia="Times New Roman"/>
      <w:b/>
      <w:bCs/>
      <w:sz w:val="28"/>
      <w:szCs w:val="28"/>
      <w:lang w:eastAsia="nl-NL"/>
    </w:rPr>
  </w:style>
  <w:style w:type="character" w:customStyle="1" w:styleId="Kop5Teken">
    <w:name w:val="Kop 5 Teken"/>
    <w:semiHidden/>
    <w:rsid w:val="003B750E"/>
    <w:rPr>
      <w:rFonts w:eastAsia="Times New Roman"/>
      <w:b/>
      <w:bCs/>
      <w:i/>
      <w:iCs/>
      <w:sz w:val="26"/>
      <w:szCs w:val="26"/>
      <w:lang w:eastAsia="nl-NL"/>
    </w:rPr>
  </w:style>
  <w:style w:type="character" w:customStyle="1" w:styleId="Kop6Teken">
    <w:name w:val="Kop 6 Teken"/>
    <w:semiHidden/>
    <w:rsid w:val="003B750E"/>
    <w:rPr>
      <w:rFonts w:eastAsia="Times New Roman"/>
      <w:b/>
      <w:bCs/>
      <w:sz w:val="22"/>
      <w:szCs w:val="22"/>
      <w:lang w:eastAsia="nl-NL"/>
    </w:rPr>
  </w:style>
  <w:style w:type="character" w:customStyle="1" w:styleId="Kop7Teken">
    <w:name w:val="Kop 7 Teken"/>
    <w:semiHidden/>
    <w:rsid w:val="003B750E"/>
    <w:rPr>
      <w:rFonts w:eastAsia="Times New Roman"/>
      <w:sz w:val="20"/>
      <w:lang w:eastAsia="nl-NL"/>
    </w:rPr>
  </w:style>
  <w:style w:type="character" w:customStyle="1" w:styleId="Kop8Teken">
    <w:name w:val="Kop 8 Teken"/>
    <w:semiHidden/>
    <w:rsid w:val="003B750E"/>
    <w:rPr>
      <w:rFonts w:eastAsia="Times New Roman"/>
      <w:i/>
      <w:iCs/>
      <w:sz w:val="20"/>
      <w:lang w:eastAsia="nl-NL"/>
    </w:rPr>
  </w:style>
  <w:style w:type="character" w:customStyle="1" w:styleId="Kop9Teken">
    <w:name w:val="Kop 9 Teken"/>
    <w:semiHidden/>
    <w:rsid w:val="003B750E"/>
    <w:rPr>
      <w:rFonts w:ascii="Calibri" w:eastAsia="Times New Roman" w:hAnsi="Calibri" w:cs="Times New Roman"/>
      <w:sz w:val="22"/>
      <w:szCs w:val="22"/>
      <w:lang w:eastAsia="nl-NL"/>
    </w:rPr>
  </w:style>
  <w:style w:type="paragraph" w:customStyle="1" w:styleId="Bijlagen">
    <w:name w:val="Bijlagen"/>
    <w:basedOn w:val="Kop1"/>
    <w:autoRedefine/>
    <w:qFormat/>
    <w:rsid w:val="003B750E"/>
    <w:pPr>
      <w:ind w:left="432" w:hanging="432"/>
    </w:pPr>
    <w:rPr>
      <w:sz w:val="22"/>
    </w:rPr>
  </w:style>
  <w:style w:type="character" w:customStyle="1" w:styleId="BijlagenTeken">
    <w:name w:val="Bijlagen Teken"/>
    <w:rsid w:val="003B750E"/>
    <w:rPr>
      <w:rFonts w:ascii="Arial" w:hAnsi="Arial" w:cs="Arial"/>
      <w:b/>
      <w:bCs/>
      <w:kern w:val="32"/>
      <w:sz w:val="22"/>
      <w:szCs w:val="22"/>
    </w:rPr>
  </w:style>
  <w:style w:type="paragraph" w:styleId="Normaalweb">
    <w:name w:val="Normal (Web)"/>
    <w:basedOn w:val="Standaard"/>
    <w:uiPriority w:val="99"/>
    <w:rsid w:val="003B750E"/>
    <w:pPr>
      <w:spacing w:line="336" w:lineRule="atLeast"/>
    </w:pPr>
  </w:style>
  <w:style w:type="character" w:customStyle="1" w:styleId="DocumentstructuurTeken">
    <w:name w:val="Documentstructuur Teken"/>
    <w:semiHidden/>
    <w:rsid w:val="003B750E"/>
    <w:rPr>
      <w:rFonts w:ascii="Tahoma" w:hAnsi="Tahoma" w:cs="Tahoma"/>
      <w:sz w:val="20"/>
      <w:szCs w:val="20"/>
      <w:shd w:val="clear" w:color="auto" w:fill="000080"/>
      <w:lang w:eastAsia="nl-NL"/>
    </w:rPr>
  </w:style>
  <w:style w:type="paragraph" w:styleId="Documentstructuur">
    <w:name w:val="Document Map"/>
    <w:basedOn w:val="Standaard"/>
    <w:link w:val="DocumentstructuurChar"/>
    <w:semiHidden/>
    <w:rsid w:val="003B750E"/>
    <w:pPr>
      <w:shd w:val="clear" w:color="auto" w:fill="000080"/>
    </w:pPr>
    <w:rPr>
      <w:rFonts w:ascii="Tahoma" w:hAnsi="Tahoma"/>
      <w:szCs w:val="20"/>
    </w:rPr>
  </w:style>
  <w:style w:type="paragraph" w:styleId="Voettekst">
    <w:name w:val="footer"/>
    <w:basedOn w:val="Standaard"/>
    <w:link w:val="VoettekstChar"/>
    <w:uiPriority w:val="99"/>
    <w:rsid w:val="003B750E"/>
    <w:pPr>
      <w:tabs>
        <w:tab w:val="center" w:pos="4536"/>
        <w:tab w:val="right" w:pos="9072"/>
      </w:tabs>
    </w:pPr>
    <w:rPr>
      <w:szCs w:val="20"/>
    </w:rPr>
  </w:style>
  <w:style w:type="character" w:customStyle="1" w:styleId="VoettekstTeken">
    <w:name w:val="Voettekst Teken"/>
    <w:rsid w:val="003B750E"/>
    <w:rPr>
      <w:rFonts w:ascii="Arial" w:hAnsi="Arial" w:cs="Times New Roman"/>
      <w:sz w:val="20"/>
      <w:lang w:eastAsia="nl-NL"/>
    </w:rPr>
  </w:style>
  <w:style w:type="character" w:styleId="Paginanummer">
    <w:name w:val="page number"/>
    <w:basedOn w:val="Standaardalinea-lettertype"/>
    <w:rsid w:val="003B750E"/>
  </w:style>
  <w:style w:type="paragraph" w:styleId="Koptekst">
    <w:name w:val="header"/>
    <w:basedOn w:val="Standaard"/>
    <w:link w:val="KoptekstChar"/>
    <w:uiPriority w:val="99"/>
    <w:rsid w:val="003B750E"/>
    <w:pPr>
      <w:tabs>
        <w:tab w:val="center" w:pos="4536"/>
        <w:tab w:val="right" w:pos="9072"/>
      </w:tabs>
    </w:pPr>
    <w:rPr>
      <w:szCs w:val="20"/>
    </w:rPr>
  </w:style>
  <w:style w:type="character" w:customStyle="1" w:styleId="KoptekstTeken">
    <w:name w:val="Koptekst Teken"/>
    <w:rsid w:val="003B750E"/>
    <w:rPr>
      <w:rFonts w:ascii="Arial" w:hAnsi="Arial" w:cs="Times New Roman"/>
      <w:sz w:val="20"/>
      <w:lang w:eastAsia="nl-NL"/>
    </w:rPr>
  </w:style>
  <w:style w:type="paragraph" w:styleId="Ballontekst">
    <w:name w:val="Balloon Text"/>
    <w:basedOn w:val="Standaard"/>
    <w:link w:val="BallontekstChar"/>
    <w:uiPriority w:val="99"/>
    <w:rsid w:val="003B750E"/>
    <w:rPr>
      <w:rFonts w:ascii="Tahoma" w:hAnsi="Tahoma"/>
      <w:sz w:val="16"/>
      <w:szCs w:val="16"/>
    </w:rPr>
  </w:style>
  <w:style w:type="character" w:customStyle="1" w:styleId="BallontekstTeken">
    <w:name w:val="Ballontekst Teken"/>
    <w:rsid w:val="003B750E"/>
    <w:rPr>
      <w:rFonts w:ascii="Tahoma" w:hAnsi="Tahoma" w:cs="Tahoma"/>
      <w:sz w:val="16"/>
      <w:szCs w:val="16"/>
      <w:lang w:eastAsia="nl-NL"/>
    </w:rPr>
  </w:style>
  <w:style w:type="paragraph" w:customStyle="1" w:styleId="Kleurrijkelijst-accent11">
    <w:name w:val="Kleurrijke lijst - accent 11"/>
    <w:basedOn w:val="Standaard"/>
    <w:qFormat/>
    <w:rsid w:val="003B750E"/>
    <w:pPr>
      <w:ind w:left="720"/>
      <w:contextualSpacing/>
    </w:pPr>
  </w:style>
  <w:style w:type="paragraph" w:styleId="Inhopg1">
    <w:name w:val="toc 1"/>
    <w:basedOn w:val="Standaard"/>
    <w:next w:val="Standaard"/>
    <w:autoRedefine/>
    <w:uiPriority w:val="39"/>
    <w:qFormat/>
    <w:rsid w:val="003B750E"/>
    <w:pPr>
      <w:tabs>
        <w:tab w:val="left" w:pos="480"/>
        <w:tab w:val="right" w:leader="dot" w:pos="9062"/>
      </w:tabs>
      <w:spacing w:before="120" w:after="120"/>
    </w:pPr>
    <w:rPr>
      <w:b/>
      <w:bCs/>
      <w:caps/>
      <w:szCs w:val="20"/>
    </w:rPr>
  </w:style>
  <w:style w:type="paragraph" w:styleId="Inhopg2">
    <w:name w:val="toc 2"/>
    <w:basedOn w:val="Standaard"/>
    <w:next w:val="Standaard"/>
    <w:autoRedefine/>
    <w:uiPriority w:val="39"/>
    <w:qFormat/>
    <w:rsid w:val="005A5009"/>
    <w:pPr>
      <w:tabs>
        <w:tab w:val="left" w:pos="1100"/>
        <w:tab w:val="right" w:leader="dot" w:pos="9060"/>
      </w:tabs>
      <w:ind w:left="708"/>
    </w:pPr>
    <w:rPr>
      <w:smallCaps/>
      <w:szCs w:val="20"/>
    </w:rPr>
  </w:style>
  <w:style w:type="character" w:styleId="Hyperlink">
    <w:name w:val="Hyperlink"/>
    <w:uiPriority w:val="99"/>
    <w:rsid w:val="003B750E"/>
    <w:rPr>
      <w:color w:val="0000FF"/>
      <w:u w:val="single"/>
    </w:rPr>
  </w:style>
  <w:style w:type="paragraph" w:styleId="Voetnoottekst">
    <w:name w:val="footnote text"/>
    <w:basedOn w:val="Standaard"/>
    <w:link w:val="VoetnoottekstChar"/>
    <w:uiPriority w:val="99"/>
    <w:semiHidden/>
    <w:rsid w:val="003B750E"/>
    <w:rPr>
      <w:szCs w:val="20"/>
    </w:rPr>
  </w:style>
  <w:style w:type="character" w:customStyle="1" w:styleId="VoetnoottekstTeken">
    <w:name w:val="Voetnoottekst Teken"/>
    <w:semiHidden/>
    <w:rsid w:val="003B750E"/>
    <w:rPr>
      <w:rFonts w:ascii="Arial" w:hAnsi="Arial" w:cs="Times New Roman"/>
      <w:sz w:val="20"/>
      <w:szCs w:val="20"/>
      <w:lang w:eastAsia="nl-NL"/>
    </w:rPr>
  </w:style>
  <w:style w:type="character" w:styleId="Voetnootmarkering">
    <w:name w:val="footnote reference"/>
    <w:uiPriority w:val="99"/>
    <w:semiHidden/>
    <w:rsid w:val="003B750E"/>
    <w:rPr>
      <w:vertAlign w:val="superscript"/>
    </w:rPr>
  </w:style>
  <w:style w:type="paragraph" w:customStyle="1" w:styleId="Default">
    <w:name w:val="Default"/>
    <w:rsid w:val="003B750E"/>
    <w:pPr>
      <w:autoSpaceDE w:val="0"/>
      <w:autoSpaceDN w:val="0"/>
      <w:adjustRightInd w:val="0"/>
    </w:pPr>
    <w:rPr>
      <w:rFonts w:ascii="Georgia" w:hAnsi="Georgia" w:cs="Georgia"/>
      <w:color w:val="000000"/>
      <w:sz w:val="24"/>
      <w:szCs w:val="24"/>
    </w:rPr>
  </w:style>
  <w:style w:type="paragraph" w:customStyle="1" w:styleId="Gemiddeldraster21">
    <w:name w:val="Gemiddeld raster 21"/>
    <w:semiHidden/>
    <w:qFormat/>
    <w:rsid w:val="003B750E"/>
    <w:rPr>
      <w:rFonts w:ascii="Calibri" w:eastAsia="Calibri" w:hAnsi="Calibri"/>
      <w:sz w:val="22"/>
      <w:szCs w:val="22"/>
      <w:lang w:eastAsia="en-US"/>
    </w:rPr>
  </w:style>
  <w:style w:type="character" w:styleId="Zwaar">
    <w:name w:val="Strong"/>
    <w:uiPriority w:val="22"/>
    <w:qFormat/>
    <w:rsid w:val="003B750E"/>
    <w:rPr>
      <w:b/>
      <w:bCs/>
    </w:rPr>
  </w:style>
  <w:style w:type="paragraph" w:customStyle="1" w:styleId="Lijstalinea1">
    <w:name w:val="Lijstalinea1"/>
    <w:basedOn w:val="Standaard"/>
    <w:rsid w:val="003B750E"/>
    <w:pPr>
      <w:spacing w:after="200" w:line="276" w:lineRule="auto"/>
      <w:ind w:left="720"/>
      <w:contextualSpacing/>
    </w:pPr>
    <w:rPr>
      <w:rFonts w:ascii="Calibri" w:hAnsi="Calibri"/>
      <w:sz w:val="22"/>
      <w:szCs w:val="22"/>
      <w:lang w:eastAsia="en-US"/>
    </w:rPr>
  </w:style>
  <w:style w:type="table" w:styleId="Tabelraster">
    <w:name w:val="Table Grid"/>
    <w:basedOn w:val="Standaardtabel"/>
    <w:rsid w:val="00B000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druk">
    <w:name w:val="Emphasis"/>
    <w:uiPriority w:val="20"/>
    <w:qFormat/>
    <w:rsid w:val="0050317D"/>
    <w:rPr>
      <w:i/>
    </w:rPr>
  </w:style>
  <w:style w:type="character" w:styleId="GevolgdeHyperlink">
    <w:name w:val="FollowedHyperlink"/>
    <w:rsid w:val="00847B16"/>
    <w:rPr>
      <w:color w:val="800080"/>
      <w:u w:val="single"/>
    </w:rPr>
  </w:style>
  <w:style w:type="paragraph" w:styleId="Kopvaninhoudsopgave">
    <w:name w:val="TOC Heading"/>
    <w:basedOn w:val="Kop1"/>
    <w:next w:val="Standaard"/>
    <w:uiPriority w:val="39"/>
    <w:semiHidden/>
    <w:unhideWhenUsed/>
    <w:qFormat/>
    <w:rsid w:val="007D3339"/>
    <w:pPr>
      <w:keepLines/>
      <w:spacing w:before="480" w:line="276" w:lineRule="auto"/>
      <w:outlineLvl w:val="9"/>
    </w:pPr>
    <w:rPr>
      <w:rFonts w:ascii="Cambria" w:hAnsi="Cambria"/>
      <w:color w:val="365F91"/>
      <w:kern w:val="0"/>
      <w:sz w:val="28"/>
      <w:szCs w:val="28"/>
      <w:lang w:eastAsia="nl-NL"/>
    </w:rPr>
  </w:style>
  <w:style w:type="paragraph" w:styleId="Inhopg3">
    <w:name w:val="toc 3"/>
    <w:basedOn w:val="Standaard"/>
    <w:next w:val="Standaard"/>
    <w:autoRedefine/>
    <w:unhideWhenUsed/>
    <w:qFormat/>
    <w:rsid w:val="007D3339"/>
    <w:pPr>
      <w:spacing w:after="100" w:line="276" w:lineRule="auto"/>
      <w:ind w:left="440"/>
    </w:pPr>
    <w:rPr>
      <w:rFonts w:ascii="Calibri" w:hAnsi="Calibri"/>
      <w:sz w:val="22"/>
      <w:szCs w:val="22"/>
    </w:rPr>
  </w:style>
  <w:style w:type="table" w:styleId="Kleurrijkelijst-accent2">
    <w:name w:val="Colorful List Accent 2"/>
    <w:basedOn w:val="Standaardtabel"/>
    <w:rsid w:val="000124D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Kleurrijkraster-accent2">
    <w:name w:val="Colorful Grid Accent 2"/>
    <w:basedOn w:val="Standaardtabel"/>
    <w:rsid w:val="000124D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Lichtelijst-accent2">
    <w:name w:val="Light List Accent 2"/>
    <w:basedOn w:val="Standaardtabel"/>
    <w:rsid w:val="006670F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Kop1Char">
    <w:name w:val="Kop 1 Char"/>
    <w:link w:val="Kop1"/>
    <w:uiPriority w:val="1"/>
    <w:rsid w:val="00C273AF"/>
    <w:rPr>
      <w:rFonts w:ascii="Arial" w:hAnsi="Arial" w:cs="Arial"/>
      <w:b/>
      <w:bCs/>
      <w:kern w:val="32"/>
      <w:sz w:val="24"/>
      <w:szCs w:val="22"/>
      <w:lang w:eastAsia="en-US"/>
    </w:rPr>
  </w:style>
  <w:style w:type="character" w:customStyle="1" w:styleId="Kop2Char">
    <w:name w:val="Kop 2 Char"/>
    <w:link w:val="Kop2"/>
    <w:rsid w:val="00DF6AD4"/>
    <w:rPr>
      <w:rFonts w:asciiTheme="minorHAnsi" w:hAnsiTheme="minorHAnsi" w:cs="Calibri"/>
      <w:b/>
      <w:bCs/>
      <w:iCs/>
      <w:sz w:val="22"/>
      <w:szCs w:val="28"/>
    </w:rPr>
  </w:style>
  <w:style w:type="character" w:customStyle="1" w:styleId="Kop5Char">
    <w:name w:val="Kop 5 Char"/>
    <w:link w:val="Kop5"/>
    <w:rsid w:val="00205B6C"/>
    <w:rPr>
      <w:b/>
      <w:bCs/>
      <w:i/>
      <w:iCs/>
      <w:sz w:val="26"/>
      <w:szCs w:val="26"/>
    </w:rPr>
  </w:style>
  <w:style w:type="paragraph" w:customStyle="1" w:styleId="Plattetekst21">
    <w:name w:val="Platte tekst 21"/>
    <w:basedOn w:val="Standaard"/>
    <w:rsid w:val="00205B6C"/>
    <w:pPr>
      <w:ind w:left="855" w:firstLine="1"/>
    </w:pPr>
    <w:rPr>
      <w:rFonts w:ascii="Calibri" w:hAnsi="Calibri"/>
      <w:sz w:val="22"/>
      <w:szCs w:val="20"/>
    </w:rPr>
  </w:style>
  <w:style w:type="character" w:customStyle="1" w:styleId="DocumentstructuurChar">
    <w:name w:val="Documentstructuur Char"/>
    <w:link w:val="Documentstructuur"/>
    <w:semiHidden/>
    <w:rsid w:val="00205B6C"/>
    <w:rPr>
      <w:rFonts w:ascii="Tahoma" w:hAnsi="Tahoma"/>
      <w:shd w:val="clear" w:color="auto" w:fill="000080"/>
    </w:rPr>
  </w:style>
  <w:style w:type="character" w:customStyle="1" w:styleId="KoptekstChar">
    <w:name w:val="Koptekst Char"/>
    <w:link w:val="Koptekst"/>
    <w:uiPriority w:val="99"/>
    <w:rsid w:val="00205B6C"/>
    <w:rPr>
      <w:rFonts w:ascii="Arial" w:hAnsi="Arial"/>
    </w:rPr>
  </w:style>
  <w:style w:type="character" w:customStyle="1" w:styleId="VoettekstChar">
    <w:name w:val="Voettekst Char"/>
    <w:link w:val="Voettekst"/>
    <w:uiPriority w:val="99"/>
    <w:rsid w:val="00205B6C"/>
    <w:rPr>
      <w:rFonts w:ascii="Arial" w:hAnsi="Arial"/>
    </w:rPr>
  </w:style>
  <w:style w:type="paragraph" w:styleId="Aanhef">
    <w:name w:val="Salutation"/>
    <w:basedOn w:val="Standaard"/>
    <w:next w:val="Standaard"/>
    <w:link w:val="AanhefChar"/>
    <w:rsid w:val="00205B6C"/>
    <w:rPr>
      <w:szCs w:val="20"/>
    </w:rPr>
  </w:style>
  <w:style w:type="character" w:customStyle="1" w:styleId="AanhefChar">
    <w:name w:val="Aanhef Char"/>
    <w:link w:val="Aanhef"/>
    <w:rsid w:val="00205B6C"/>
    <w:rPr>
      <w:rFonts w:ascii="Arial" w:hAnsi="Arial"/>
    </w:rPr>
  </w:style>
  <w:style w:type="paragraph" w:styleId="Plattetekst">
    <w:name w:val="Body Text"/>
    <w:basedOn w:val="Standaard"/>
    <w:link w:val="PlattetekstChar"/>
    <w:uiPriority w:val="1"/>
    <w:qFormat/>
    <w:rsid w:val="00205B6C"/>
  </w:style>
  <w:style w:type="character" w:customStyle="1" w:styleId="PlattetekstChar">
    <w:name w:val="Platte tekst Char"/>
    <w:link w:val="Plattetekst"/>
    <w:rsid w:val="00205B6C"/>
    <w:rPr>
      <w:rFonts w:ascii="Arial" w:hAnsi="Arial"/>
      <w:szCs w:val="24"/>
    </w:rPr>
  </w:style>
  <w:style w:type="character" w:customStyle="1" w:styleId="VoetnoottekstChar">
    <w:name w:val="Voetnoottekst Char"/>
    <w:link w:val="Voetnoottekst"/>
    <w:uiPriority w:val="99"/>
    <w:semiHidden/>
    <w:rsid w:val="00205B6C"/>
    <w:rPr>
      <w:rFonts w:ascii="Arial" w:hAnsi="Arial"/>
    </w:rPr>
  </w:style>
  <w:style w:type="paragraph" w:styleId="Lijstalinea">
    <w:name w:val="List Paragraph"/>
    <w:basedOn w:val="Standaard"/>
    <w:autoRedefine/>
    <w:uiPriority w:val="1"/>
    <w:qFormat/>
    <w:rsid w:val="00F80511"/>
    <w:pPr>
      <w:numPr>
        <w:numId w:val="46"/>
      </w:numPr>
      <w:autoSpaceDE w:val="0"/>
      <w:autoSpaceDN w:val="0"/>
      <w:adjustRightInd w:val="0"/>
      <w:contextualSpacing/>
    </w:pPr>
    <w:rPr>
      <w:rFonts w:ascii="Calibri" w:eastAsia="Calibri" w:hAnsi="Calibri"/>
      <w:szCs w:val="22"/>
      <w:lang w:eastAsia="en-US"/>
    </w:rPr>
  </w:style>
  <w:style w:type="paragraph" w:styleId="Inhopg4">
    <w:name w:val="toc 4"/>
    <w:basedOn w:val="Standaard"/>
    <w:next w:val="Standaard"/>
    <w:autoRedefine/>
    <w:rsid w:val="00205B6C"/>
    <w:rPr>
      <w:rFonts w:ascii="Calibri" w:hAnsi="Calibri"/>
      <w:sz w:val="22"/>
      <w:szCs w:val="22"/>
    </w:rPr>
  </w:style>
  <w:style w:type="paragraph" w:styleId="Inhopg5">
    <w:name w:val="toc 5"/>
    <w:basedOn w:val="Standaard"/>
    <w:next w:val="Standaard"/>
    <w:autoRedefine/>
    <w:rsid w:val="00205B6C"/>
    <w:rPr>
      <w:rFonts w:ascii="Calibri" w:hAnsi="Calibri"/>
      <w:sz w:val="22"/>
      <w:szCs w:val="22"/>
    </w:rPr>
  </w:style>
  <w:style w:type="paragraph" w:styleId="Inhopg6">
    <w:name w:val="toc 6"/>
    <w:basedOn w:val="Standaard"/>
    <w:next w:val="Standaard"/>
    <w:autoRedefine/>
    <w:rsid w:val="00205B6C"/>
    <w:rPr>
      <w:rFonts w:ascii="Calibri" w:hAnsi="Calibri"/>
      <w:sz w:val="22"/>
      <w:szCs w:val="22"/>
    </w:rPr>
  </w:style>
  <w:style w:type="paragraph" w:styleId="Inhopg7">
    <w:name w:val="toc 7"/>
    <w:basedOn w:val="Standaard"/>
    <w:next w:val="Standaard"/>
    <w:autoRedefine/>
    <w:rsid w:val="00205B6C"/>
    <w:rPr>
      <w:rFonts w:ascii="Calibri" w:hAnsi="Calibri"/>
      <w:sz w:val="22"/>
      <w:szCs w:val="22"/>
    </w:rPr>
  </w:style>
  <w:style w:type="paragraph" w:styleId="Inhopg8">
    <w:name w:val="toc 8"/>
    <w:basedOn w:val="Standaard"/>
    <w:next w:val="Standaard"/>
    <w:autoRedefine/>
    <w:rsid w:val="00205B6C"/>
    <w:rPr>
      <w:rFonts w:ascii="Calibri" w:hAnsi="Calibri"/>
      <w:sz w:val="22"/>
      <w:szCs w:val="22"/>
    </w:rPr>
  </w:style>
  <w:style w:type="paragraph" w:styleId="Inhopg9">
    <w:name w:val="toc 9"/>
    <w:basedOn w:val="Standaard"/>
    <w:next w:val="Standaard"/>
    <w:autoRedefine/>
    <w:rsid w:val="00205B6C"/>
    <w:rPr>
      <w:rFonts w:ascii="Calibri" w:hAnsi="Calibri"/>
      <w:sz w:val="22"/>
      <w:szCs w:val="22"/>
    </w:rPr>
  </w:style>
  <w:style w:type="character" w:customStyle="1" w:styleId="BallontekstChar">
    <w:name w:val="Ballontekst Char"/>
    <w:link w:val="Ballontekst"/>
    <w:uiPriority w:val="99"/>
    <w:rsid w:val="00205B6C"/>
    <w:rPr>
      <w:rFonts w:ascii="Tahoma" w:hAnsi="Tahoma"/>
      <w:sz w:val="16"/>
      <w:szCs w:val="16"/>
    </w:rPr>
  </w:style>
  <w:style w:type="paragraph" w:customStyle="1" w:styleId="beleidsnotitiessjabloon">
    <w:name w:val="beleidsnotities.sjabloon"/>
    <w:basedOn w:val="Standaard"/>
    <w:autoRedefine/>
    <w:rsid w:val="00205B6C"/>
    <w:rPr>
      <w:rFonts w:cs="Arial"/>
      <w:szCs w:val="20"/>
      <w:lang w:val="en-US"/>
    </w:rPr>
  </w:style>
  <w:style w:type="paragraph" w:styleId="Plattetekst2">
    <w:name w:val="Body Text 2"/>
    <w:basedOn w:val="Standaard"/>
    <w:link w:val="Plattetekst2Char"/>
    <w:rsid w:val="00205B6C"/>
    <w:pPr>
      <w:spacing w:after="120" w:line="480" w:lineRule="auto"/>
    </w:pPr>
    <w:rPr>
      <w:rFonts w:ascii="Calibri" w:hAnsi="Calibri"/>
      <w:szCs w:val="20"/>
    </w:rPr>
  </w:style>
  <w:style w:type="character" w:customStyle="1" w:styleId="Plattetekst2Char">
    <w:name w:val="Platte tekst 2 Char"/>
    <w:link w:val="Plattetekst2"/>
    <w:rsid w:val="00205B6C"/>
    <w:rPr>
      <w:rFonts w:ascii="Calibri" w:hAnsi="Calibri"/>
    </w:rPr>
  </w:style>
  <w:style w:type="table" w:styleId="Gemiddeldearcering2-accent2">
    <w:name w:val="Medium Shading 2 Accent 2"/>
    <w:basedOn w:val="Standaardtabel"/>
    <w:rsid w:val="003A50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ellijst3">
    <w:name w:val="Table List 3"/>
    <w:basedOn w:val="Standaardtabel"/>
    <w:rsid w:val="0099307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Klassieketabel1">
    <w:name w:val="Table Classic 1"/>
    <w:basedOn w:val="Standaardtabel"/>
    <w:rsid w:val="00FC17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FC17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2">
    <w:name w:val="Table Simple 2"/>
    <w:basedOn w:val="Standaardtabel"/>
    <w:rsid w:val="00FC17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Gemiddeldraster3-accent2">
    <w:name w:val="Medium Grid 3 Accent 2"/>
    <w:basedOn w:val="Standaardtabel"/>
    <w:rsid w:val="00F02B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Lichtearcering-accent4">
    <w:name w:val="Light Shading Accent 4"/>
    <w:basedOn w:val="Standaardtabel"/>
    <w:rsid w:val="002B744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Gemiddeldearcering1-accent2">
    <w:name w:val="Medium Shading 1 Accent 2"/>
    <w:basedOn w:val="Standaardtabel"/>
    <w:rsid w:val="00C878CE"/>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Gemiddeldearcering1-accent11">
    <w:name w:val="Gemiddelde arcering 1 - accent 11"/>
    <w:basedOn w:val="Standaardtabel"/>
    <w:rsid w:val="003A361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chtelijst-accent5">
    <w:name w:val="Light List Accent 5"/>
    <w:basedOn w:val="Standaardtabel"/>
    <w:rsid w:val="003A361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Standaardtabel"/>
    <w:rsid w:val="003A361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Gemiddeldraster3-accent1">
    <w:name w:val="Medium Grid 3 Accent 1"/>
    <w:basedOn w:val="Standaardtabel"/>
    <w:rsid w:val="002620C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Normal">
    <w:name w:val="Table Normal"/>
    <w:uiPriority w:val="2"/>
    <w:semiHidden/>
    <w:unhideWhenUsed/>
    <w:qFormat/>
    <w:rsid w:val="00B23AA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23AAD"/>
    <w:pPr>
      <w:widowControl w:val="0"/>
    </w:pPr>
    <w:rPr>
      <w:rFonts w:asciiTheme="minorHAnsi" w:eastAsiaTheme="minorHAnsi" w:hAnsiTheme="minorHAnsi" w:cstheme="minorBidi"/>
      <w:sz w:val="22"/>
      <w:szCs w:val="22"/>
      <w:lang w:val="en-US" w:eastAsia="en-US"/>
    </w:rPr>
  </w:style>
  <w:style w:type="table" w:styleId="Eenvoudigetabel3">
    <w:name w:val="Table Simple 3"/>
    <w:basedOn w:val="Standaardtabel"/>
    <w:rsid w:val="00C72D2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2934">
      <w:bodyDiv w:val="1"/>
      <w:marLeft w:val="0"/>
      <w:marRight w:val="0"/>
      <w:marTop w:val="0"/>
      <w:marBottom w:val="0"/>
      <w:divBdr>
        <w:top w:val="none" w:sz="0" w:space="0" w:color="auto"/>
        <w:left w:val="none" w:sz="0" w:space="0" w:color="auto"/>
        <w:bottom w:val="none" w:sz="0" w:space="0" w:color="auto"/>
        <w:right w:val="none" w:sz="0" w:space="0" w:color="auto"/>
      </w:divBdr>
    </w:div>
    <w:div w:id="19403192">
      <w:bodyDiv w:val="1"/>
      <w:marLeft w:val="0"/>
      <w:marRight w:val="0"/>
      <w:marTop w:val="0"/>
      <w:marBottom w:val="0"/>
      <w:divBdr>
        <w:top w:val="none" w:sz="0" w:space="0" w:color="auto"/>
        <w:left w:val="none" w:sz="0" w:space="0" w:color="auto"/>
        <w:bottom w:val="none" w:sz="0" w:space="0" w:color="auto"/>
        <w:right w:val="none" w:sz="0" w:space="0" w:color="auto"/>
      </w:divBdr>
    </w:div>
    <w:div w:id="98180506">
      <w:bodyDiv w:val="1"/>
      <w:marLeft w:val="0"/>
      <w:marRight w:val="0"/>
      <w:marTop w:val="0"/>
      <w:marBottom w:val="0"/>
      <w:divBdr>
        <w:top w:val="none" w:sz="0" w:space="0" w:color="auto"/>
        <w:left w:val="none" w:sz="0" w:space="0" w:color="auto"/>
        <w:bottom w:val="none" w:sz="0" w:space="0" w:color="auto"/>
        <w:right w:val="none" w:sz="0" w:space="0" w:color="auto"/>
      </w:divBdr>
      <w:divsChild>
        <w:div w:id="99304092">
          <w:marLeft w:val="0"/>
          <w:marRight w:val="0"/>
          <w:marTop w:val="0"/>
          <w:marBottom w:val="0"/>
          <w:divBdr>
            <w:top w:val="none" w:sz="0" w:space="0" w:color="auto"/>
            <w:left w:val="none" w:sz="0" w:space="0" w:color="auto"/>
            <w:bottom w:val="none" w:sz="0" w:space="0" w:color="auto"/>
            <w:right w:val="none" w:sz="0" w:space="0" w:color="auto"/>
          </w:divBdr>
          <w:divsChild>
            <w:div w:id="1726753655">
              <w:marLeft w:val="0"/>
              <w:marRight w:val="0"/>
              <w:marTop w:val="0"/>
              <w:marBottom w:val="150"/>
              <w:divBdr>
                <w:top w:val="none" w:sz="0" w:space="0" w:color="auto"/>
                <w:left w:val="none" w:sz="0" w:space="0" w:color="auto"/>
                <w:bottom w:val="none" w:sz="0" w:space="0" w:color="auto"/>
                <w:right w:val="none" w:sz="0" w:space="0" w:color="auto"/>
              </w:divBdr>
              <w:divsChild>
                <w:div w:id="214284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018">
      <w:bodyDiv w:val="1"/>
      <w:marLeft w:val="0"/>
      <w:marRight w:val="0"/>
      <w:marTop w:val="0"/>
      <w:marBottom w:val="0"/>
      <w:divBdr>
        <w:top w:val="none" w:sz="0" w:space="0" w:color="auto"/>
        <w:left w:val="none" w:sz="0" w:space="0" w:color="auto"/>
        <w:bottom w:val="none" w:sz="0" w:space="0" w:color="auto"/>
        <w:right w:val="none" w:sz="0" w:space="0" w:color="auto"/>
      </w:divBdr>
    </w:div>
    <w:div w:id="221723427">
      <w:bodyDiv w:val="1"/>
      <w:marLeft w:val="0"/>
      <w:marRight w:val="0"/>
      <w:marTop w:val="0"/>
      <w:marBottom w:val="0"/>
      <w:divBdr>
        <w:top w:val="none" w:sz="0" w:space="0" w:color="auto"/>
        <w:left w:val="none" w:sz="0" w:space="0" w:color="auto"/>
        <w:bottom w:val="none" w:sz="0" w:space="0" w:color="auto"/>
        <w:right w:val="none" w:sz="0" w:space="0" w:color="auto"/>
      </w:divBdr>
    </w:div>
    <w:div w:id="225452705">
      <w:bodyDiv w:val="1"/>
      <w:marLeft w:val="0"/>
      <w:marRight w:val="0"/>
      <w:marTop w:val="0"/>
      <w:marBottom w:val="0"/>
      <w:divBdr>
        <w:top w:val="none" w:sz="0" w:space="0" w:color="auto"/>
        <w:left w:val="none" w:sz="0" w:space="0" w:color="auto"/>
        <w:bottom w:val="none" w:sz="0" w:space="0" w:color="auto"/>
        <w:right w:val="none" w:sz="0" w:space="0" w:color="auto"/>
      </w:divBdr>
    </w:div>
    <w:div w:id="335303807">
      <w:bodyDiv w:val="1"/>
      <w:marLeft w:val="0"/>
      <w:marRight w:val="0"/>
      <w:marTop w:val="0"/>
      <w:marBottom w:val="0"/>
      <w:divBdr>
        <w:top w:val="none" w:sz="0" w:space="0" w:color="auto"/>
        <w:left w:val="none" w:sz="0" w:space="0" w:color="auto"/>
        <w:bottom w:val="none" w:sz="0" w:space="0" w:color="auto"/>
        <w:right w:val="none" w:sz="0" w:space="0" w:color="auto"/>
      </w:divBdr>
    </w:div>
    <w:div w:id="354616859">
      <w:bodyDiv w:val="1"/>
      <w:marLeft w:val="0"/>
      <w:marRight w:val="0"/>
      <w:marTop w:val="0"/>
      <w:marBottom w:val="0"/>
      <w:divBdr>
        <w:top w:val="none" w:sz="0" w:space="0" w:color="auto"/>
        <w:left w:val="none" w:sz="0" w:space="0" w:color="auto"/>
        <w:bottom w:val="none" w:sz="0" w:space="0" w:color="auto"/>
        <w:right w:val="none" w:sz="0" w:space="0" w:color="auto"/>
      </w:divBdr>
    </w:div>
    <w:div w:id="356857753">
      <w:bodyDiv w:val="1"/>
      <w:marLeft w:val="0"/>
      <w:marRight w:val="0"/>
      <w:marTop w:val="0"/>
      <w:marBottom w:val="0"/>
      <w:divBdr>
        <w:top w:val="none" w:sz="0" w:space="0" w:color="auto"/>
        <w:left w:val="none" w:sz="0" w:space="0" w:color="auto"/>
        <w:bottom w:val="none" w:sz="0" w:space="0" w:color="auto"/>
        <w:right w:val="none" w:sz="0" w:space="0" w:color="auto"/>
      </w:divBdr>
    </w:div>
    <w:div w:id="369234293">
      <w:bodyDiv w:val="1"/>
      <w:marLeft w:val="0"/>
      <w:marRight w:val="0"/>
      <w:marTop w:val="0"/>
      <w:marBottom w:val="0"/>
      <w:divBdr>
        <w:top w:val="none" w:sz="0" w:space="0" w:color="auto"/>
        <w:left w:val="none" w:sz="0" w:space="0" w:color="auto"/>
        <w:bottom w:val="none" w:sz="0" w:space="0" w:color="auto"/>
        <w:right w:val="none" w:sz="0" w:space="0" w:color="auto"/>
      </w:divBdr>
    </w:div>
    <w:div w:id="379060314">
      <w:bodyDiv w:val="1"/>
      <w:marLeft w:val="0"/>
      <w:marRight w:val="0"/>
      <w:marTop w:val="0"/>
      <w:marBottom w:val="0"/>
      <w:divBdr>
        <w:top w:val="none" w:sz="0" w:space="0" w:color="auto"/>
        <w:left w:val="none" w:sz="0" w:space="0" w:color="auto"/>
        <w:bottom w:val="none" w:sz="0" w:space="0" w:color="auto"/>
        <w:right w:val="none" w:sz="0" w:space="0" w:color="auto"/>
      </w:divBdr>
    </w:div>
    <w:div w:id="394402260">
      <w:bodyDiv w:val="1"/>
      <w:marLeft w:val="0"/>
      <w:marRight w:val="0"/>
      <w:marTop w:val="0"/>
      <w:marBottom w:val="0"/>
      <w:divBdr>
        <w:top w:val="none" w:sz="0" w:space="0" w:color="auto"/>
        <w:left w:val="none" w:sz="0" w:space="0" w:color="auto"/>
        <w:bottom w:val="none" w:sz="0" w:space="0" w:color="auto"/>
        <w:right w:val="none" w:sz="0" w:space="0" w:color="auto"/>
      </w:divBdr>
    </w:div>
    <w:div w:id="437868420">
      <w:bodyDiv w:val="1"/>
      <w:marLeft w:val="0"/>
      <w:marRight w:val="0"/>
      <w:marTop w:val="0"/>
      <w:marBottom w:val="0"/>
      <w:divBdr>
        <w:top w:val="none" w:sz="0" w:space="0" w:color="auto"/>
        <w:left w:val="none" w:sz="0" w:space="0" w:color="auto"/>
        <w:bottom w:val="none" w:sz="0" w:space="0" w:color="auto"/>
        <w:right w:val="none" w:sz="0" w:space="0" w:color="auto"/>
      </w:divBdr>
    </w:div>
    <w:div w:id="459422202">
      <w:bodyDiv w:val="1"/>
      <w:marLeft w:val="0"/>
      <w:marRight w:val="0"/>
      <w:marTop w:val="0"/>
      <w:marBottom w:val="0"/>
      <w:divBdr>
        <w:top w:val="none" w:sz="0" w:space="0" w:color="auto"/>
        <w:left w:val="none" w:sz="0" w:space="0" w:color="auto"/>
        <w:bottom w:val="none" w:sz="0" w:space="0" w:color="auto"/>
        <w:right w:val="none" w:sz="0" w:space="0" w:color="auto"/>
      </w:divBdr>
    </w:div>
    <w:div w:id="489636233">
      <w:bodyDiv w:val="1"/>
      <w:marLeft w:val="0"/>
      <w:marRight w:val="0"/>
      <w:marTop w:val="0"/>
      <w:marBottom w:val="0"/>
      <w:divBdr>
        <w:top w:val="none" w:sz="0" w:space="0" w:color="auto"/>
        <w:left w:val="none" w:sz="0" w:space="0" w:color="auto"/>
        <w:bottom w:val="none" w:sz="0" w:space="0" w:color="auto"/>
        <w:right w:val="none" w:sz="0" w:space="0" w:color="auto"/>
      </w:divBdr>
    </w:div>
    <w:div w:id="510948317">
      <w:bodyDiv w:val="1"/>
      <w:marLeft w:val="0"/>
      <w:marRight w:val="0"/>
      <w:marTop w:val="0"/>
      <w:marBottom w:val="0"/>
      <w:divBdr>
        <w:top w:val="none" w:sz="0" w:space="0" w:color="auto"/>
        <w:left w:val="none" w:sz="0" w:space="0" w:color="auto"/>
        <w:bottom w:val="none" w:sz="0" w:space="0" w:color="auto"/>
        <w:right w:val="none" w:sz="0" w:space="0" w:color="auto"/>
      </w:divBdr>
    </w:div>
    <w:div w:id="512307295">
      <w:bodyDiv w:val="1"/>
      <w:marLeft w:val="0"/>
      <w:marRight w:val="0"/>
      <w:marTop w:val="0"/>
      <w:marBottom w:val="0"/>
      <w:divBdr>
        <w:top w:val="none" w:sz="0" w:space="0" w:color="auto"/>
        <w:left w:val="none" w:sz="0" w:space="0" w:color="auto"/>
        <w:bottom w:val="none" w:sz="0" w:space="0" w:color="auto"/>
        <w:right w:val="none" w:sz="0" w:space="0" w:color="auto"/>
      </w:divBdr>
    </w:div>
    <w:div w:id="522131456">
      <w:bodyDiv w:val="1"/>
      <w:marLeft w:val="0"/>
      <w:marRight w:val="0"/>
      <w:marTop w:val="0"/>
      <w:marBottom w:val="0"/>
      <w:divBdr>
        <w:top w:val="none" w:sz="0" w:space="0" w:color="auto"/>
        <w:left w:val="none" w:sz="0" w:space="0" w:color="auto"/>
        <w:bottom w:val="none" w:sz="0" w:space="0" w:color="auto"/>
        <w:right w:val="none" w:sz="0" w:space="0" w:color="auto"/>
      </w:divBdr>
    </w:div>
    <w:div w:id="554581310">
      <w:bodyDiv w:val="1"/>
      <w:marLeft w:val="0"/>
      <w:marRight w:val="0"/>
      <w:marTop w:val="0"/>
      <w:marBottom w:val="0"/>
      <w:divBdr>
        <w:top w:val="none" w:sz="0" w:space="0" w:color="auto"/>
        <w:left w:val="none" w:sz="0" w:space="0" w:color="auto"/>
        <w:bottom w:val="none" w:sz="0" w:space="0" w:color="auto"/>
        <w:right w:val="none" w:sz="0" w:space="0" w:color="auto"/>
      </w:divBdr>
    </w:div>
    <w:div w:id="556860047">
      <w:bodyDiv w:val="1"/>
      <w:marLeft w:val="0"/>
      <w:marRight w:val="0"/>
      <w:marTop w:val="0"/>
      <w:marBottom w:val="0"/>
      <w:divBdr>
        <w:top w:val="none" w:sz="0" w:space="0" w:color="auto"/>
        <w:left w:val="none" w:sz="0" w:space="0" w:color="auto"/>
        <w:bottom w:val="none" w:sz="0" w:space="0" w:color="auto"/>
        <w:right w:val="none" w:sz="0" w:space="0" w:color="auto"/>
      </w:divBdr>
    </w:div>
    <w:div w:id="606890757">
      <w:bodyDiv w:val="1"/>
      <w:marLeft w:val="0"/>
      <w:marRight w:val="0"/>
      <w:marTop w:val="0"/>
      <w:marBottom w:val="0"/>
      <w:divBdr>
        <w:top w:val="none" w:sz="0" w:space="0" w:color="auto"/>
        <w:left w:val="none" w:sz="0" w:space="0" w:color="auto"/>
        <w:bottom w:val="none" w:sz="0" w:space="0" w:color="auto"/>
        <w:right w:val="none" w:sz="0" w:space="0" w:color="auto"/>
      </w:divBdr>
    </w:div>
    <w:div w:id="614169291">
      <w:bodyDiv w:val="1"/>
      <w:marLeft w:val="0"/>
      <w:marRight w:val="0"/>
      <w:marTop w:val="0"/>
      <w:marBottom w:val="0"/>
      <w:divBdr>
        <w:top w:val="none" w:sz="0" w:space="0" w:color="auto"/>
        <w:left w:val="none" w:sz="0" w:space="0" w:color="auto"/>
        <w:bottom w:val="none" w:sz="0" w:space="0" w:color="auto"/>
        <w:right w:val="none" w:sz="0" w:space="0" w:color="auto"/>
      </w:divBdr>
      <w:divsChild>
        <w:div w:id="97800869">
          <w:marLeft w:val="0"/>
          <w:marRight w:val="0"/>
          <w:marTop w:val="0"/>
          <w:marBottom w:val="0"/>
          <w:divBdr>
            <w:top w:val="none" w:sz="0" w:space="0" w:color="auto"/>
            <w:left w:val="none" w:sz="0" w:space="0" w:color="auto"/>
            <w:bottom w:val="none" w:sz="0" w:space="0" w:color="auto"/>
            <w:right w:val="none" w:sz="0" w:space="0" w:color="auto"/>
          </w:divBdr>
          <w:divsChild>
            <w:div w:id="1861777970">
              <w:marLeft w:val="0"/>
              <w:marRight w:val="0"/>
              <w:marTop w:val="0"/>
              <w:marBottom w:val="0"/>
              <w:divBdr>
                <w:top w:val="none" w:sz="0" w:space="0" w:color="auto"/>
                <w:left w:val="none" w:sz="0" w:space="0" w:color="auto"/>
                <w:bottom w:val="none" w:sz="0" w:space="0" w:color="auto"/>
                <w:right w:val="none" w:sz="0" w:space="0" w:color="auto"/>
              </w:divBdr>
              <w:divsChild>
                <w:div w:id="189103573">
                  <w:marLeft w:val="0"/>
                  <w:marRight w:val="0"/>
                  <w:marTop w:val="0"/>
                  <w:marBottom w:val="0"/>
                  <w:divBdr>
                    <w:top w:val="none" w:sz="0" w:space="0" w:color="auto"/>
                    <w:left w:val="none" w:sz="0" w:space="0" w:color="auto"/>
                    <w:bottom w:val="single" w:sz="48" w:space="0" w:color="FFFFFF"/>
                    <w:right w:val="none" w:sz="0" w:space="0" w:color="auto"/>
                  </w:divBdr>
                  <w:divsChild>
                    <w:div w:id="1303845470">
                      <w:marLeft w:val="0"/>
                      <w:marRight w:val="0"/>
                      <w:marTop w:val="0"/>
                      <w:marBottom w:val="0"/>
                      <w:divBdr>
                        <w:top w:val="none" w:sz="0" w:space="0" w:color="auto"/>
                        <w:left w:val="none" w:sz="0" w:space="0" w:color="auto"/>
                        <w:bottom w:val="none" w:sz="0" w:space="0" w:color="auto"/>
                        <w:right w:val="none" w:sz="0" w:space="0" w:color="auto"/>
                      </w:divBdr>
                      <w:divsChild>
                        <w:div w:id="546646271">
                          <w:marLeft w:val="0"/>
                          <w:marRight w:val="0"/>
                          <w:marTop w:val="0"/>
                          <w:marBottom w:val="0"/>
                          <w:divBdr>
                            <w:top w:val="none" w:sz="0" w:space="0" w:color="auto"/>
                            <w:left w:val="none" w:sz="0" w:space="0" w:color="auto"/>
                            <w:bottom w:val="none" w:sz="0" w:space="0" w:color="auto"/>
                            <w:right w:val="none" w:sz="0" w:space="0" w:color="auto"/>
                          </w:divBdr>
                          <w:divsChild>
                            <w:div w:id="1853450031">
                              <w:marLeft w:val="0"/>
                              <w:marRight w:val="0"/>
                              <w:marTop w:val="0"/>
                              <w:marBottom w:val="0"/>
                              <w:divBdr>
                                <w:top w:val="none" w:sz="0" w:space="0" w:color="auto"/>
                                <w:left w:val="none" w:sz="0" w:space="0" w:color="auto"/>
                                <w:bottom w:val="none" w:sz="0" w:space="0" w:color="auto"/>
                                <w:right w:val="none" w:sz="0" w:space="0" w:color="auto"/>
                              </w:divBdr>
                              <w:divsChild>
                                <w:div w:id="138886448">
                                  <w:marLeft w:val="0"/>
                                  <w:marRight w:val="0"/>
                                  <w:marTop w:val="0"/>
                                  <w:marBottom w:val="0"/>
                                  <w:divBdr>
                                    <w:top w:val="none" w:sz="0" w:space="0" w:color="auto"/>
                                    <w:left w:val="none" w:sz="0" w:space="0" w:color="auto"/>
                                    <w:bottom w:val="none" w:sz="0" w:space="0" w:color="auto"/>
                                    <w:right w:val="none" w:sz="0" w:space="0" w:color="auto"/>
                                  </w:divBdr>
                                  <w:divsChild>
                                    <w:div w:id="1844734126">
                                      <w:marLeft w:val="0"/>
                                      <w:marRight w:val="0"/>
                                      <w:marTop w:val="0"/>
                                      <w:marBottom w:val="0"/>
                                      <w:divBdr>
                                        <w:top w:val="none" w:sz="0" w:space="0" w:color="auto"/>
                                        <w:left w:val="none" w:sz="0" w:space="0" w:color="auto"/>
                                        <w:bottom w:val="none" w:sz="0" w:space="0" w:color="auto"/>
                                        <w:right w:val="none" w:sz="0" w:space="0" w:color="auto"/>
                                      </w:divBdr>
                                      <w:divsChild>
                                        <w:div w:id="1359159304">
                                          <w:marLeft w:val="0"/>
                                          <w:marRight w:val="0"/>
                                          <w:marTop w:val="0"/>
                                          <w:marBottom w:val="0"/>
                                          <w:divBdr>
                                            <w:top w:val="none" w:sz="0" w:space="0" w:color="auto"/>
                                            <w:left w:val="none" w:sz="0" w:space="0" w:color="auto"/>
                                            <w:bottom w:val="none" w:sz="0" w:space="0" w:color="auto"/>
                                            <w:right w:val="none" w:sz="0" w:space="0" w:color="auto"/>
                                          </w:divBdr>
                                          <w:divsChild>
                                            <w:div w:id="981809628">
                                              <w:marLeft w:val="0"/>
                                              <w:marRight w:val="0"/>
                                              <w:marTop w:val="0"/>
                                              <w:marBottom w:val="255"/>
                                              <w:divBdr>
                                                <w:top w:val="none" w:sz="0" w:space="0" w:color="auto"/>
                                                <w:left w:val="none" w:sz="0" w:space="0" w:color="auto"/>
                                                <w:bottom w:val="none" w:sz="0" w:space="0" w:color="auto"/>
                                                <w:right w:val="none" w:sz="0" w:space="0" w:color="auto"/>
                                              </w:divBdr>
                                              <w:divsChild>
                                                <w:div w:id="1152017370">
                                                  <w:marLeft w:val="0"/>
                                                  <w:marRight w:val="0"/>
                                                  <w:marTop w:val="0"/>
                                                  <w:marBottom w:val="0"/>
                                                  <w:divBdr>
                                                    <w:top w:val="none" w:sz="0" w:space="0" w:color="auto"/>
                                                    <w:left w:val="none" w:sz="0" w:space="0" w:color="auto"/>
                                                    <w:bottom w:val="none" w:sz="0" w:space="0" w:color="auto"/>
                                                    <w:right w:val="none" w:sz="0" w:space="0" w:color="auto"/>
                                                  </w:divBdr>
                                                  <w:divsChild>
                                                    <w:div w:id="554587357">
                                                      <w:marLeft w:val="0"/>
                                                      <w:marRight w:val="0"/>
                                                      <w:marTop w:val="0"/>
                                                      <w:marBottom w:val="0"/>
                                                      <w:divBdr>
                                                        <w:top w:val="none" w:sz="0" w:space="0" w:color="auto"/>
                                                        <w:left w:val="none" w:sz="0" w:space="0" w:color="auto"/>
                                                        <w:bottom w:val="none" w:sz="0" w:space="0" w:color="auto"/>
                                                        <w:right w:val="none" w:sz="0" w:space="0" w:color="auto"/>
                                                      </w:divBdr>
                                                      <w:divsChild>
                                                        <w:div w:id="57288370">
                                                          <w:marLeft w:val="0"/>
                                                          <w:marRight w:val="0"/>
                                                          <w:marTop w:val="0"/>
                                                          <w:marBottom w:val="0"/>
                                                          <w:divBdr>
                                                            <w:top w:val="none" w:sz="0" w:space="0" w:color="auto"/>
                                                            <w:left w:val="none" w:sz="0" w:space="0" w:color="auto"/>
                                                            <w:bottom w:val="none" w:sz="0" w:space="0" w:color="auto"/>
                                                            <w:right w:val="none" w:sz="0" w:space="0" w:color="auto"/>
                                                          </w:divBdr>
                                                          <w:divsChild>
                                                            <w:div w:id="565841064">
                                                              <w:marLeft w:val="0"/>
                                                              <w:marRight w:val="0"/>
                                                              <w:marTop w:val="0"/>
                                                              <w:marBottom w:val="0"/>
                                                              <w:divBdr>
                                                                <w:top w:val="none" w:sz="0" w:space="0" w:color="auto"/>
                                                                <w:left w:val="none" w:sz="0" w:space="0" w:color="auto"/>
                                                                <w:bottom w:val="none" w:sz="0" w:space="0" w:color="auto"/>
                                                                <w:right w:val="none" w:sz="0" w:space="0" w:color="auto"/>
                                                              </w:divBdr>
                                                              <w:divsChild>
                                                                <w:div w:id="183713273">
                                                                  <w:marLeft w:val="0"/>
                                                                  <w:marRight w:val="0"/>
                                                                  <w:marTop w:val="0"/>
                                                                  <w:marBottom w:val="0"/>
                                                                  <w:divBdr>
                                                                    <w:top w:val="none" w:sz="0" w:space="0" w:color="auto"/>
                                                                    <w:left w:val="none" w:sz="0" w:space="0" w:color="auto"/>
                                                                    <w:bottom w:val="none" w:sz="0" w:space="0" w:color="auto"/>
                                                                    <w:right w:val="none" w:sz="0" w:space="0" w:color="auto"/>
                                                                  </w:divBdr>
                                                                  <w:divsChild>
                                                                    <w:div w:id="5212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3768718">
      <w:bodyDiv w:val="1"/>
      <w:marLeft w:val="0"/>
      <w:marRight w:val="0"/>
      <w:marTop w:val="0"/>
      <w:marBottom w:val="0"/>
      <w:divBdr>
        <w:top w:val="none" w:sz="0" w:space="0" w:color="auto"/>
        <w:left w:val="none" w:sz="0" w:space="0" w:color="auto"/>
        <w:bottom w:val="none" w:sz="0" w:space="0" w:color="auto"/>
        <w:right w:val="none" w:sz="0" w:space="0" w:color="auto"/>
      </w:divBdr>
    </w:div>
    <w:div w:id="710109619">
      <w:bodyDiv w:val="1"/>
      <w:marLeft w:val="0"/>
      <w:marRight w:val="0"/>
      <w:marTop w:val="0"/>
      <w:marBottom w:val="0"/>
      <w:divBdr>
        <w:top w:val="none" w:sz="0" w:space="0" w:color="auto"/>
        <w:left w:val="none" w:sz="0" w:space="0" w:color="auto"/>
        <w:bottom w:val="none" w:sz="0" w:space="0" w:color="auto"/>
        <w:right w:val="none" w:sz="0" w:space="0" w:color="auto"/>
      </w:divBdr>
    </w:div>
    <w:div w:id="825440616">
      <w:bodyDiv w:val="1"/>
      <w:marLeft w:val="0"/>
      <w:marRight w:val="0"/>
      <w:marTop w:val="0"/>
      <w:marBottom w:val="0"/>
      <w:divBdr>
        <w:top w:val="none" w:sz="0" w:space="0" w:color="auto"/>
        <w:left w:val="none" w:sz="0" w:space="0" w:color="auto"/>
        <w:bottom w:val="none" w:sz="0" w:space="0" w:color="auto"/>
        <w:right w:val="none" w:sz="0" w:space="0" w:color="auto"/>
      </w:divBdr>
    </w:div>
    <w:div w:id="825753872">
      <w:bodyDiv w:val="1"/>
      <w:marLeft w:val="0"/>
      <w:marRight w:val="0"/>
      <w:marTop w:val="0"/>
      <w:marBottom w:val="0"/>
      <w:divBdr>
        <w:top w:val="none" w:sz="0" w:space="0" w:color="auto"/>
        <w:left w:val="none" w:sz="0" w:space="0" w:color="auto"/>
        <w:bottom w:val="none" w:sz="0" w:space="0" w:color="auto"/>
        <w:right w:val="none" w:sz="0" w:space="0" w:color="auto"/>
      </w:divBdr>
    </w:div>
    <w:div w:id="845365376">
      <w:bodyDiv w:val="1"/>
      <w:marLeft w:val="0"/>
      <w:marRight w:val="0"/>
      <w:marTop w:val="0"/>
      <w:marBottom w:val="0"/>
      <w:divBdr>
        <w:top w:val="none" w:sz="0" w:space="0" w:color="auto"/>
        <w:left w:val="none" w:sz="0" w:space="0" w:color="auto"/>
        <w:bottom w:val="none" w:sz="0" w:space="0" w:color="auto"/>
        <w:right w:val="none" w:sz="0" w:space="0" w:color="auto"/>
      </w:divBdr>
    </w:div>
    <w:div w:id="853298787">
      <w:bodyDiv w:val="1"/>
      <w:marLeft w:val="0"/>
      <w:marRight w:val="0"/>
      <w:marTop w:val="0"/>
      <w:marBottom w:val="0"/>
      <w:divBdr>
        <w:top w:val="none" w:sz="0" w:space="0" w:color="auto"/>
        <w:left w:val="none" w:sz="0" w:space="0" w:color="auto"/>
        <w:bottom w:val="none" w:sz="0" w:space="0" w:color="auto"/>
        <w:right w:val="none" w:sz="0" w:space="0" w:color="auto"/>
      </w:divBdr>
    </w:div>
    <w:div w:id="857624148">
      <w:bodyDiv w:val="1"/>
      <w:marLeft w:val="0"/>
      <w:marRight w:val="0"/>
      <w:marTop w:val="0"/>
      <w:marBottom w:val="0"/>
      <w:divBdr>
        <w:top w:val="none" w:sz="0" w:space="0" w:color="auto"/>
        <w:left w:val="none" w:sz="0" w:space="0" w:color="auto"/>
        <w:bottom w:val="none" w:sz="0" w:space="0" w:color="auto"/>
        <w:right w:val="none" w:sz="0" w:space="0" w:color="auto"/>
      </w:divBdr>
    </w:div>
    <w:div w:id="876048919">
      <w:bodyDiv w:val="1"/>
      <w:marLeft w:val="0"/>
      <w:marRight w:val="0"/>
      <w:marTop w:val="0"/>
      <w:marBottom w:val="0"/>
      <w:divBdr>
        <w:top w:val="none" w:sz="0" w:space="0" w:color="auto"/>
        <w:left w:val="none" w:sz="0" w:space="0" w:color="auto"/>
        <w:bottom w:val="none" w:sz="0" w:space="0" w:color="auto"/>
        <w:right w:val="none" w:sz="0" w:space="0" w:color="auto"/>
      </w:divBdr>
    </w:div>
    <w:div w:id="895703613">
      <w:bodyDiv w:val="1"/>
      <w:marLeft w:val="0"/>
      <w:marRight w:val="0"/>
      <w:marTop w:val="0"/>
      <w:marBottom w:val="0"/>
      <w:divBdr>
        <w:top w:val="none" w:sz="0" w:space="0" w:color="auto"/>
        <w:left w:val="none" w:sz="0" w:space="0" w:color="auto"/>
        <w:bottom w:val="none" w:sz="0" w:space="0" w:color="auto"/>
        <w:right w:val="none" w:sz="0" w:space="0" w:color="auto"/>
      </w:divBdr>
    </w:div>
    <w:div w:id="926378297">
      <w:bodyDiv w:val="1"/>
      <w:marLeft w:val="0"/>
      <w:marRight w:val="0"/>
      <w:marTop w:val="0"/>
      <w:marBottom w:val="0"/>
      <w:divBdr>
        <w:top w:val="none" w:sz="0" w:space="0" w:color="auto"/>
        <w:left w:val="none" w:sz="0" w:space="0" w:color="auto"/>
        <w:bottom w:val="none" w:sz="0" w:space="0" w:color="auto"/>
        <w:right w:val="none" w:sz="0" w:space="0" w:color="auto"/>
      </w:divBdr>
    </w:div>
    <w:div w:id="967202481">
      <w:bodyDiv w:val="1"/>
      <w:marLeft w:val="0"/>
      <w:marRight w:val="0"/>
      <w:marTop w:val="0"/>
      <w:marBottom w:val="0"/>
      <w:divBdr>
        <w:top w:val="none" w:sz="0" w:space="0" w:color="auto"/>
        <w:left w:val="none" w:sz="0" w:space="0" w:color="auto"/>
        <w:bottom w:val="none" w:sz="0" w:space="0" w:color="auto"/>
        <w:right w:val="none" w:sz="0" w:space="0" w:color="auto"/>
      </w:divBdr>
      <w:divsChild>
        <w:div w:id="331875727">
          <w:marLeft w:val="547"/>
          <w:marRight w:val="0"/>
          <w:marTop w:val="96"/>
          <w:marBottom w:val="120"/>
          <w:divBdr>
            <w:top w:val="none" w:sz="0" w:space="0" w:color="auto"/>
            <w:left w:val="none" w:sz="0" w:space="0" w:color="auto"/>
            <w:bottom w:val="none" w:sz="0" w:space="0" w:color="auto"/>
            <w:right w:val="none" w:sz="0" w:space="0" w:color="auto"/>
          </w:divBdr>
        </w:div>
        <w:div w:id="2144031937">
          <w:marLeft w:val="547"/>
          <w:marRight w:val="0"/>
          <w:marTop w:val="96"/>
          <w:marBottom w:val="120"/>
          <w:divBdr>
            <w:top w:val="none" w:sz="0" w:space="0" w:color="auto"/>
            <w:left w:val="none" w:sz="0" w:space="0" w:color="auto"/>
            <w:bottom w:val="none" w:sz="0" w:space="0" w:color="auto"/>
            <w:right w:val="none" w:sz="0" w:space="0" w:color="auto"/>
          </w:divBdr>
        </w:div>
        <w:div w:id="2127237840">
          <w:marLeft w:val="547"/>
          <w:marRight w:val="0"/>
          <w:marTop w:val="96"/>
          <w:marBottom w:val="120"/>
          <w:divBdr>
            <w:top w:val="none" w:sz="0" w:space="0" w:color="auto"/>
            <w:left w:val="none" w:sz="0" w:space="0" w:color="auto"/>
            <w:bottom w:val="none" w:sz="0" w:space="0" w:color="auto"/>
            <w:right w:val="none" w:sz="0" w:space="0" w:color="auto"/>
          </w:divBdr>
        </w:div>
        <w:div w:id="349576063">
          <w:marLeft w:val="547"/>
          <w:marRight w:val="0"/>
          <w:marTop w:val="96"/>
          <w:marBottom w:val="120"/>
          <w:divBdr>
            <w:top w:val="none" w:sz="0" w:space="0" w:color="auto"/>
            <w:left w:val="none" w:sz="0" w:space="0" w:color="auto"/>
            <w:bottom w:val="none" w:sz="0" w:space="0" w:color="auto"/>
            <w:right w:val="none" w:sz="0" w:space="0" w:color="auto"/>
          </w:divBdr>
        </w:div>
        <w:div w:id="150952491">
          <w:marLeft w:val="547"/>
          <w:marRight w:val="0"/>
          <w:marTop w:val="96"/>
          <w:marBottom w:val="120"/>
          <w:divBdr>
            <w:top w:val="none" w:sz="0" w:space="0" w:color="auto"/>
            <w:left w:val="none" w:sz="0" w:space="0" w:color="auto"/>
            <w:bottom w:val="none" w:sz="0" w:space="0" w:color="auto"/>
            <w:right w:val="none" w:sz="0" w:space="0" w:color="auto"/>
          </w:divBdr>
        </w:div>
        <w:div w:id="1112015797">
          <w:marLeft w:val="547"/>
          <w:marRight w:val="0"/>
          <w:marTop w:val="96"/>
          <w:marBottom w:val="120"/>
          <w:divBdr>
            <w:top w:val="none" w:sz="0" w:space="0" w:color="auto"/>
            <w:left w:val="none" w:sz="0" w:space="0" w:color="auto"/>
            <w:bottom w:val="none" w:sz="0" w:space="0" w:color="auto"/>
            <w:right w:val="none" w:sz="0" w:space="0" w:color="auto"/>
          </w:divBdr>
        </w:div>
      </w:divsChild>
    </w:div>
    <w:div w:id="972557523">
      <w:bodyDiv w:val="1"/>
      <w:marLeft w:val="0"/>
      <w:marRight w:val="0"/>
      <w:marTop w:val="0"/>
      <w:marBottom w:val="0"/>
      <w:divBdr>
        <w:top w:val="none" w:sz="0" w:space="0" w:color="auto"/>
        <w:left w:val="none" w:sz="0" w:space="0" w:color="auto"/>
        <w:bottom w:val="none" w:sz="0" w:space="0" w:color="auto"/>
        <w:right w:val="none" w:sz="0" w:space="0" w:color="auto"/>
      </w:divBdr>
    </w:div>
    <w:div w:id="978649992">
      <w:bodyDiv w:val="1"/>
      <w:marLeft w:val="0"/>
      <w:marRight w:val="0"/>
      <w:marTop w:val="0"/>
      <w:marBottom w:val="0"/>
      <w:divBdr>
        <w:top w:val="none" w:sz="0" w:space="0" w:color="auto"/>
        <w:left w:val="none" w:sz="0" w:space="0" w:color="auto"/>
        <w:bottom w:val="none" w:sz="0" w:space="0" w:color="auto"/>
        <w:right w:val="none" w:sz="0" w:space="0" w:color="auto"/>
      </w:divBdr>
    </w:div>
    <w:div w:id="1043140327">
      <w:bodyDiv w:val="1"/>
      <w:marLeft w:val="0"/>
      <w:marRight w:val="0"/>
      <w:marTop w:val="0"/>
      <w:marBottom w:val="0"/>
      <w:divBdr>
        <w:top w:val="none" w:sz="0" w:space="0" w:color="auto"/>
        <w:left w:val="none" w:sz="0" w:space="0" w:color="auto"/>
        <w:bottom w:val="none" w:sz="0" w:space="0" w:color="auto"/>
        <w:right w:val="none" w:sz="0" w:space="0" w:color="auto"/>
      </w:divBdr>
    </w:div>
    <w:div w:id="1083793141">
      <w:bodyDiv w:val="1"/>
      <w:marLeft w:val="0"/>
      <w:marRight w:val="0"/>
      <w:marTop w:val="0"/>
      <w:marBottom w:val="0"/>
      <w:divBdr>
        <w:top w:val="none" w:sz="0" w:space="0" w:color="auto"/>
        <w:left w:val="none" w:sz="0" w:space="0" w:color="auto"/>
        <w:bottom w:val="none" w:sz="0" w:space="0" w:color="auto"/>
        <w:right w:val="none" w:sz="0" w:space="0" w:color="auto"/>
      </w:divBdr>
    </w:div>
    <w:div w:id="1146164154">
      <w:bodyDiv w:val="1"/>
      <w:marLeft w:val="0"/>
      <w:marRight w:val="0"/>
      <w:marTop w:val="0"/>
      <w:marBottom w:val="0"/>
      <w:divBdr>
        <w:top w:val="none" w:sz="0" w:space="0" w:color="auto"/>
        <w:left w:val="none" w:sz="0" w:space="0" w:color="auto"/>
        <w:bottom w:val="none" w:sz="0" w:space="0" w:color="auto"/>
        <w:right w:val="none" w:sz="0" w:space="0" w:color="auto"/>
      </w:divBdr>
    </w:div>
    <w:div w:id="1146706264">
      <w:bodyDiv w:val="1"/>
      <w:marLeft w:val="0"/>
      <w:marRight w:val="0"/>
      <w:marTop w:val="0"/>
      <w:marBottom w:val="0"/>
      <w:divBdr>
        <w:top w:val="none" w:sz="0" w:space="0" w:color="auto"/>
        <w:left w:val="none" w:sz="0" w:space="0" w:color="auto"/>
        <w:bottom w:val="none" w:sz="0" w:space="0" w:color="auto"/>
        <w:right w:val="none" w:sz="0" w:space="0" w:color="auto"/>
      </w:divBdr>
    </w:div>
    <w:div w:id="1218933426">
      <w:bodyDiv w:val="1"/>
      <w:marLeft w:val="0"/>
      <w:marRight w:val="0"/>
      <w:marTop w:val="0"/>
      <w:marBottom w:val="0"/>
      <w:divBdr>
        <w:top w:val="none" w:sz="0" w:space="0" w:color="auto"/>
        <w:left w:val="none" w:sz="0" w:space="0" w:color="auto"/>
        <w:bottom w:val="none" w:sz="0" w:space="0" w:color="auto"/>
        <w:right w:val="none" w:sz="0" w:space="0" w:color="auto"/>
      </w:divBdr>
    </w:div>
    <w:div w:id="1253509340">
      <w:bodyDiv w:val="1"/>
      <w:marLeft w:val="0"/>
      <w:marRight w:val="0"/>
      <w:marTop w:val="0"/>
      <w:marBottom w:val="0"/>
      <w:divBdr>
        <w:top w:val="none" w:sz="0" w:space="0" w:color="auto"/>
        <w:left w:val="none" w:sz="0" w:space="0" w:color="auto"/>
        <w:bottom w:val="none" w:sz="0" w:space="0" w:color="auto"/>
        <w:right w:val="none" w:sz="0" w:space="0" w:color="auto"/>
      </w:divBdr>
    </w:div>
    <w:div w:id="1303580754">
      <w:bodyDiv w:val="1"/>
      <w:marLeft w:val="0"/>
      <w:marRight w:val="0"/>
      <w:marTop w:val="0"/>
      <w:marBottom w:val="0"/>
      <w:divBdr>
        <w:top w:val="none" w:sz="0" w:space="0" w:color="auto"/>
        <w:left w:val="none" w:sz="0" w:space="0" w:color="auto"/>
        <w:bottom w:val="none" w:sz="0" w:space="0" w:color="auto"/>
        <w:right w:val="none" w:sz="0" w:space="0" w:color="auto"/>
      </w:divBdr>
    </w:div>
    <w:div w:id="1364787680">
      <w:bodyDiv w:val="1"/>
      <w:marLeft w:val="0"/>
      <w:marRight w:val="0"/>
      <w:marTop w:val="0"/>
      <w:marBottom w:val="0"/>
      <w:divBdr>
        <w:top w:val="none" w:sz="0" w:space="0" w:color="auto"/>
        <w:left w:val="none" w:sz="0" w:space="0" w:color="auto"/>
        <w:bottom w:val="none" w:sz="0" w:space="0" w:color="auto"/>
        <w:right w:val="none" w:sz="0" w:space="0" w:color="auto"/>
      </w:divBdr>
    </w:div>
    <w:div w:id="1426417980">
      <w:bodyDiv w:val="1"/>
      <w:marLeft w:val="0"/>
      <w:marRight w:val="0"/>
      <w:marTop w:val="0"/>
      <w:marBottom w:val="0"/>
      <w:divBdr>
        <w:top w:val="none" w:sz="0" w:space="0" w:color="auto"/>
        <w:left w:val="none" w:sz="0" w:space="0" w:color="auto"/>
        <w:bottom w:val="none" w:sz="0" w:space="0" w:color="auto"/>
        <w:right w:val="none" w:sz="0" w:space="0" w:color="auto"/>
      </w:divBdr>
    </w:div>
    <w:div w:id="1428228682">
      <w:bodyDiv w:val="1"/>
      <w:marLeft w:val="0"/>
      <w:marRight w:val="0"/>
      <w:marTop w:val="0"/>
      <w:marBottom w:val="0"/>
      <w:divBdr>
        <w:top w:val="none" w:sz="0" w:space="0" w:color="auto"/>
        <w:left w:val="none" w:sz="0" w:space="0" w:color="auto"/>
        <w:bottom w:val="none" w:sz="0" w:space="0" w:color="auto"/>
        <w:right w:val="none" w:sz="0" w:space="0" w:color="auto"/>
      </w:divBdr>
    </w:div>
    <w:div w:id="1440443598">
      <w:bodyDiv w:val="1"/>
      <w:marLeft w:val="0"/>
      <w:marRight w:val="0"/>
      <w:marTop w:val="0"/>
      <w:marBottom w:val="0"/>
      <w:divBdr>
        <w:top w:val="none" w:sz="0" w:space="0" w:color="auto"/>
        <w:left w:val="none" w:sz="0" w:space="0" w:color="auto"/>
        <w:bottom w:val="none" w:sz="0" w:space="0" w:color="auto"/>
        <w:right w:val="none" w:sz="0" w:space="0" w:color="auto"/>
      </w:divBdr>
      <w:divsChild>
        <w:div w:id="2052806781">
          <w:marLeft w:val="0"/>
          <w:marRight w:val="0"/>
          <w:marTop w:val="0"/>
          <w:marBottom w:val="0"/>
          <w:divBdr>
            <w:top w:val="none" w:sz="0" w:space="0" w:color="auto"/>
            <w:left w:val="none" w:sz="0" w:space="0" w:color="auto"/>
            <w:bottom w:val="none" w:sz="0" w:space="0" w:color="auto"/>
            <w:right w:val="none" w:sz="0" w:space="0" w:color="auto"/>
          </w:divBdr>
          <w:divsChild>
            <w:div w:id="1409838998">
              <w:marLeft w:val="0"/>
              <w:marRight w:val="0"/>
              <w:marTop w:val="0"/>
              <w:marBottom w:val="0"/>
              <w:divBdr>
                <w:top w:val="none" w:sz="0" w:space="0" w:color="auto"/>
                <w:left w:val="none" w:sz="0" w:space="0" w:color="auto"/>
                <w:bottom w:val="none" w:sz="0" w:space="0" w:color="auto"/>
                <w:right w:val="none" w:sz="0" w:space="0" w:color="auto"/>
              </w:divBdr>
              <w:divsChild>
                <w:div w:id="1652522859">
                  <w:marLeft w:val="0"/>
                  <w:marRight w:val="0"/>
                  <w:marTop w:val="0"/>
                  <w:marBottom w:val="0"/>
                  <w:divBdr>
                    <w:top w:val="none" w:sz="0" w:space="0" w:color="auto"/>
                    <w:left w:val="none" w:sz="0" w:space="0" w:color="auto"/>
                    <w:bottom w:val="none" w:sz="0" w:space="0" w:color="auto"/>
                    <w:right w:val="none" w:sz="0" w:space="0" w:color="auto"/>
                  </w:divBdr>
                  <w:divsChild>
                    <w:div w:id="3745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803829">
      <w:bodyDiv w:val="1"/>
      <w:marLeft w:val="0"/>
      <w:marRight w:val="0"/>
      <w:marTop w:val="0"/>
      <w:marBottom w:val="0"/>
      <w:divBdr>
        <w:top w:val="none" w:sz="0" w:space="0" w:color="auto"/>
        <w:left w:val="none" w:sz="0" w:space="0" w:color="auto"/>
        <w:bottom w:val="none" w:sz="0" w:space="0" w:color="auto"/>
        <w:right w:val="none" w:sz="0" w:space="0" w:color="auto"/>
      </w:divBdr>
    </w:div>
    <w:div w:id="1573732423">
      <w:bodyDiv w:val="1"/>
      <w:marLeft w:val="0"/>
      <w:marRight w:val="0"/>
      <w:marTop w:val="0"/>
      <w:marBottom w:val="0"/>
      <w:divBdr>
        <w:top w:val="none" w:sz="0" w:space="0" w:color="auto"/>
        <w:left w:val="none" w:sz="0" w:space="0" w:color="auto"/>
        <w:bottom w:val="none" w:sz="0" w:space="0" w:color="auto"/>
        <w:right w:val="none" w:sz="0" w:space="0" w:color="auto"/>
      </w:divBdr>
    </w:div>
    <w:div w:id="1748723689">
      <w:bodyDiv w:val="1"/>
      <w:marLeft w:val="0"/>
      <w:marRight w:val="0"/>
      <w:marTop w:val="0"/>
      <w:marBottom w:val="0"/>
      <w:divBdr>
        <w:top w:val="none" w:sz="0" w:space="0" w:color="auto"/>
        <w:left w:val="none" w:sz="0" w:space="0" w:color="auto"/>
        <w:bottom w:val="none" w:sz="0" w:space="0" w:color="auto"/>
        <w:right w:val="none" w:sz="0" w:space="0" w:color="auto"/>
      </w:divBdr>
    </w:div>
    <w:div w:id="1748989120">
      <w:bodyDiv w:val="1"/>
      <w:marLeft w:val="0"/>
      <w:marRight w:val="0"/>
      <w:marTop w:val="0"/>
      <w:marBottom w:val="0"/>
      <w:divBdr>
        <w:top w:val="none" w:sz="0" w:space="0" w:color="auto"/>
        <w:left w:val="none" w:sz="0" w:space="0" w:color="auto"/>
        <w:bottom w:val="none" w:sz="0" w:space="0" w:color="auto"/>
        <w:right w:val="none" w:sz="0" w:space="0" w:color="auto"/>
      </w:divBdr>
    </w:div>
    <w:div w:id="1774127010">
      <w:bodyDiv w:val="1"/>
      <w:marLeft w:val="0"/>
      <w:marRight w:val="0"/>
      <w:marTop w:val="0"/>
      <w:marBottom w:val="0"/>
      <w:divBdr>
        <w:top w:val="none" w:sz="0" w:space="0" w:color="auto"/>
        <w:left w:val="none" w:sz="0" w:space="0" w:color="auto"/>
        <w:bottom w:val="none" w:sz="0" w:space="0" w:color="auto"/>
        <w:right w:val="none" w:sz="0" w:space="0" w:color="auto"/>
      </w:divBdr>
    </w:div>
    <w:div w:id="1793787914">
      <w:bodyDiv w:val="1"/>
      <w:marLeft w:val="0"/>
      <w:marRight w:val="0"/>
      <w:marTop w:val="0"/>
      <w:marBottom w:val="0"/>
      <w:divBdr>
        <w:top w:val="none" w:sz="0" w:space="0" w:color="auto"/>
        <w:left w:val="none" w:sz="0" w:space="0" w:color="auto"/>
        <w:bottom w:val="none" w:sz="0" w:space="0" w:color="auto"/>
        <w:right w:val="none" w:sz="0" w:space="0" w:color="auto"/>
      </w:divBdr>
    </w:div>
    <w:div w:id="1863474768">
      <w:bodyDiv w:val="1"/>
      <w:marLeft w:val="0"/>
      <w:marRight w:val="0"/>
      <w:marTop w:val="0"/>
      <w:marBottom w:val="0"/>
      <w:divBdr>
        <w:top w:val="none" w:sz="0" w:space="0" w:color="auto"/>
        <w:left w:val="none" w:sz="0" w:space="0" w:color="auto"/>
        <w:bottom w:val="none" w:sz="0" w:space="0" w:color="auto"/>
        <w:right w:val="none" w:sz="0" w:space="0" w:color="auto"/>
      </w:divBdr>
    </w:div>
    <w:div w:id="1913540100">
      <w:bodyDiv w:val="1"/>
      <w:marLeft w:val="0"/>
      <w:marRight w:val="0"/>
      <w:marTop w:val="0"/>
      <w:marBottom w:val="0"/>
      <w:divBdr>
        <w:top w:val="none" w:sz="0" w:space="0" w:color="auto"/>
        <w:left w:val="none" w:sz="0" w:space="0" w:color="auto"/>
        <w:bottom w:val="none" w:sz="0" w:space="0" w:color="auto"/>
        <w:right w:val="none" w:sz="0" w:space="0" w:color="auto"/>
      </w:divBdr>
    </w:div>
    <w:div w:id="1945263989">
      <w:bodyDiv w:val="1"/>
      <w:marLeft w:val="0"/>
      <w:marRight w:val="0"/>
      <w:marTop w:val="0"/>
      <w:marBottom w:val="0"/>
      <w:divBdr>
        <w:top w:val="none" w:sz="0" w:space="0" w:color="auto"/>
        <w:left w:val="none" w:sz="0" w:space="0" w:color="auto"/>
        <w:bottom w:val="none" w:sz="0" w:space="0" w:color="auto"/>
        <w:right w:val="none" w:sz="0" w:space="0" w:color="auto"/>
      </w:divBdr>
    </w:div>
    <w:div w:id="1952086492">
      <w:bodyDiv w:val="1"/>
      <w:marLeft w:val="0"/>
      <w:marRight w:val="0"/>
      <w:marTop w:val="0"/>
      <w:marBottom w:val="0"/>
      <w:divBdr>
        <w:top w:val="none" w:sz="0" w:space="0" w:color="auto"/>
        <w:left w:val="none" w:sz="0" w:space="0" w:color="auto"/>
        <w:bottom w:val="none" w:sz="0" w:space="0" w:color="auto"/>
        <w:right w:val="none" w:sz="0" w:space="0" w:color="auto"/>
      </w:divBdr>
    </w:div>
    <w:div w:id="1965845371">
      <w:bodyDiv w:val="1"/>
      <w:marLeft w:val="0"/>
      <w:marRight w:val="0"/>
      <w:marTop w:val="0"/>
      <w:marBottom w:val="0"/>
      <w:divBdr>
        <w:top w:val="none" w:sz="0" w:space="0" w:color="auto"/>
        <w:left w:val="none" w:sz="0" w:space="0" w:color="auto"/>
        <w:bottom w:val="none" w:sz="0" w:space="0" w:color="auto"/>
        <w:right w:val="none" w:sz="0" w:space="0" w:color="auto"/>
      </w:divBdr>
    </w:div>
    <w:div w:id="1995717223">
      <w:bodyDiv w:val="1"/>
      <w:marLeft w:val="0"/>
      <w:marRight w:val="0"/>
      <w:marTop w:val="0"/>
      <w:marBottom w:val="0"/>
      <w:divBdr>
        <w:top w:val="none" w:sz="0" w:space="0" w:color="auto"/>
        <w:left w:val="none" w:sz="0" w:space="0" w:color="auto"/>
        <w:bottom w:val="none" w:sz="0" w:space="0" w:color="auto"/>
        <w:right w:val="none" w:sz="0" w:space="0" w:color="auto"/>
      </w:divBdr>
    </w:div>
    <w:div w:id="1996645273">
      <w:bodyDiv w:val="1"/>
      <w:marLeft w:val="0"/>
      <w:marRight w:val="0"/>
      <w:marTop w:val="0"/>
      <w:marBottom w:val="0"/>
      <w:divBdr>
        <w:top w:val="none" w:sz="0" w:space="0" w:color="auto"/>
        <w:left w:val="none" w:sz="0" w:space="0" w:color="auto"/>
        <w:bottom w:val="none" w:sz="0" w:space="0" w:color="auto"/>
        <w:right w:val="none" w:sz="0" w:space="0" w:color="auto"/>
      </w:divBdr>
    </w:div>
    <w:div w:id="2008288737">
      <w:bodyDiv w:val="1"/>
      <w:marLeft w:val="0"/>
      <w:marRight w:val="0"/>
      <w:marTop w:val="0"/>
      <w:marBottom w:val="0"/>
      <w:divBdr>
        <w:top w:val="none" w:sz="0" w:space="0" w:color="auto"/>
        <w:left w:val="none" w:sz="0" w:space="0" w:color="auto"/>
        <w:bottom w:val="none" w:sz="0" w:space="0" w:color="auto"/>
        <w:right w:val="none" w:sz="0" w:space="0" w:color="auto"/>
      </w:divBdr>
    </w:div>
    <w:div w:id="2011718772">
      <w:bodyDiv w:val="1"/>
      <w:marLeft w:val="0"/>
      <w:marRight w:val="0"/>
      <w:marTop w:val="0"/>
      <w:marBottom w:val="0"/>
      <w:divBdr>
        <w:top w:val="none" w:sz="0" w:space="0" w:color="auto"/>
        <w:left w:val="none" w:sz="0" w:space="0" w:color="auto"/>
        <w:bottom w:val="none" w:sz="0" w:space="0" w:color="auto"/>
        <w:right w:val="none" w:sz="0" w:space="0" w:color="auto"/>
      </w:divBdr>
    </w:div>
    <w:div w:id="2058237289">
      <w:bodyDiv w:val="1"/>
      <w:marLeft w:val="0"/>
      <w:marRight w:val="0"/>
      <w:marTop w:val="0"/>
      <w:marBottom w:val="0"/>
      <w:divBdr>
        <w:top w:val="none" w:sz="0" w:space="0" w:color="auto"/>
        <w:left w:val="none" w:sz="0" w:space="0" w:color="auto"/>
        <w:bottom w:val="none" w:sz="0" w:space="0" w:color="auto"/>
        <w:right w:val="none" w:sz="0" w:space="0" w:color="auto"/>
      </w:divBdr>
    </w:div>
    <w:div w:id="2063407325">
      <w:bodyDiv w:val="1"/>
      <w:marLeft w:val="0"/>
      <w:marRight w:val="0"/>
      <w:marTop w:val="0"/>
      <w:marBottom w:val="0"/>
      <w:divBdr>
        <w:top w:val="none" w:sz="0" w:space="0" w:color="auto"/>
        <w:left w:val="none" w:sz="0" w:space="0" w:color="auto"/>
        <w:bottom w:val="none" w:sz="0" w:space="0" w:color="auto"/>
        <w:right w:val="none" w:sz="0" w:space="0" w:color="auto"/>
      </w:divBdr>
    </w:div>
    <w:div w:id="2077514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F01F7-1B65-4085-92B9-8EB44A6A1B2B}">
  <ds:schemaRefs>
    <ds:schemaRef ds:uri="http://schemas.microsoft.com/sharepoint/v3/contenttype/forms"/>
  </ds:schemaRefs>
</ds:datastoreItem>
</file>

<file path=customXml/itemProps2.xml><?xml version="1.0" encoding="utf-8"?>
<ds:datastoreItem xmlns:ds="http://schemas.openxmlformats.org/officeDocument/2006/customXml" ds:itemID="{92458723-3D60-471A-A461-CB50CED0AD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4D23C2-6A1D-4D9D-A4CA-69419FB35A6F}"/>
</file>

<file path=customXml/itemProps4.xml><?xml version="1.0" encoding="utf-8"?>
<ds:datastoreItem xmlns:ds="http://schemas.openxmlformats.org/officeDocument/2006/customXml" ds:itemID="{7D101BF0-7279-467C-B63A-AA089B6A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2666</Words>
  <Characters>14668</Characters>
  <Application>Microsoft Office Word</Application>
  <DocSecurity>0</DocSecurity>
  <Lines>122</Lines>
  <Paragraphs>34</Paragraphs>
  <ScaleCrop>false</ScaleCrop>
  <HeadingPairs>
    <vt:vector size="6" baseType="variant">
      <vt:variant>
        <vt:lpstr>Titel</vt:lpstr>
      </vt:variant>
      <vt:variant>
        <vt:i4>1</vt:i4>
      </vt:variant>
      <vt:variant>
        <vt:lpstr>Koppen</vt:lpstr>
      </vt:variant>
      <vt:variant>
        <vt:i4>23</vt:i4>
      </vt:variant>
      <vt:variant>
        <vt:lpstr>Title</vt:lpstr>
      </vt:variant>
      <vt:variant>
        <vt:i4>1</vt:i4>
      </vt:variant>
    </vt:vector>
  </HeadingPairs>
  <TitlesOfParts>
    <vt:vector size="25" baseType="lpstr">
      <vt:lpstr/>
      <vt:lpstr/>
      <vt:lpstr>Inleiding</vt:lpstr>
      <vt:lpstr>    1.1	Wettelijke kaders </vt:lpstr>
      <vt:lpstr>    1.2	Regionale kaders </vt:lpstr>
      <vt:lpstr>    1.3	Verwante documenten </vt:lpstr>
      <vt:lpstr>2	Bestaande situatie</vt:lpstr>
      <vt:lpstr>    2.1	CAO 2018-2019</vt:lpstr>
      <vt:lpstr>        2.1.1. Loonparagraaf</vt:lpstr>
      <vt:lpstr>        2.1.2 Looptijd en werkingssfeer </vt:lpstr>
      <vt:lpstr>        2.1.3. Professionalisering</vt:lpstr>
      <vt:lpstr>        2.1.4    Faciliteiten</vt:lpstr>
      <vt:lpstr>        2.1.7  Individuele afspraken</vt:lpstr>
      <vt:lpstr>        2.1.8  Medezeggenschap</vt:lpstr>
      <vt:lpstr>        2.1.9	Uitbreiding van de werktijdfactor</vt:lpstr>
      <vt:lpstr>    2.2	Beschikbaarheidsregeling  </vt:lpstr>
      <vt:lpstr>    2.3	Normjaartaak</vt:lpstr>
      <vt:lpstr>    2.4	Werkgelegenheidsbeleid</vt:lpstr>
      <vt:lpstr>    2.5	‘Tien-dagen-regeling’</vt:lpstr>
      <vt:lpstr>3	Organisatiestructuur  </vt:lpstr>
      <vt:lpstr>4	ACTUELE ONTWIKKELINGEN</vt:lpstr>
      <vt:lpstr>    4.1	Prognoses van leerlingaantallen</vt:lpstr>
      <vt:lpstr>    4.2 	Meerjarenperspectief</vt:lpstr>
      <vt:lpstr>5.0	Personeelsoverzicht</vt:lpstr>
      <vt:lpstr> </vt:lpstr>
    </vt:vector>
  </TitlesOfParts>
  <Company>Geluk Management &amp; Mediation</Company>
  <LinksUpToDate>false</LinksUpToDate>
  <CharactersWithSpaces>17300</CharactersWithSpaces>
  <SharedDoc>false</SharedDoc>
  <HLinks>
    <vt:vector size="258" baseType="variant">
      <vt:variant>
        <vt:i4>7471156</vt:i4>
      </vt:variant>
      <vt:variant>
        <vt:i4>277</vt:i4>
      </vt:variant>
      <vt:variant>
        <vt:i4>0</vt:i4>
      </vt:variant>
      <vt:variant>
        <vt:i4>5</vt:i4>
      </vt:variant>
      <vt:variant>
        <vt:lpwstr>http://www.driessen.nl/</vt:lpwstr>
      </vt:variant>
      <vt:variant>
        <vt:lpwstr/>
      </vt:variant>
      <vt:variant>
        <vt:i4>1310769</vt:i4>
      </vt:variant>
      <vt:variant>
        <vt:i4>248</vt:i4>
      </vt:variant>
      <vt:variant>
        <vt:i4>0</vt:i4>
      </vt:variant>
      <vt:variant>
        <vt:i4>5</vt:i4>
      </vt:variant>
      <vt:variant>
        <vt:lpwstr/>
      </vt:variant>
      <vt:variant>
        <vt:lpwstr>_Toc373761726</vt:lpwstr>
      </vt:variant>
      <vt:variant>
        <vt:i4>1310769</vt:i4>
      </vt:variant>
      <vt:variant>
        <vt:i4>242</vt:i4>
      </vt:variant>
      <vt:variant>
        <vt:i4>0</vt:i4>
      </vt:variant>
      <vt:variant>
        <vt:i4>5</vt:i4>
      </vt:variant>
      <vt:variant>
        <vt:lpwstr/>
      </vt:variant>
      <vt:variant>
        <vt:lpwstr>_Toc373761725</vt:lpwstr>
      </vt:variant>
      <vt:variant>
        <vt:i4>1310769</vt:i4>
      </vt:variant>
      <vt:variant>
        <vt:i4>236</vt:i4>
      </vt:variant>
      <vt:variant>
        <vt:i4>0</vt:i4>
      </vt:variant>
      <vt:variant>
        <vt:i4>5</vt:i4>
      </vt:variant>
      <vt:variant>
        <vt:lpwstr/>
      </vt:variant>
      <vt:variant>
        <vt:lpwstr>_Toc373761724</vt:lpwstr>
      </vt:variant>
      <vt:variant>
        <vt:i4>1310769</vt:i4>
      </vt:variant>
      <vt:variant>
        <vt:i4>230</vt:i4>
      </vt:variant>
      <vt:variant>
        <vt:i4>0</vt:i4>
      </vt:variant>
      <vt:variant>
        <vt:i4>5</vt:i4>
      </vt:variant>
      <vt:variant>
        <vt:lpwstr/>
      </vt:variant>
      <vt:variant>
        <vt:lpwstr>_Toc373761723</vt:lpwstr>
      </vt:variant>
      <vt:variant>
        <vt:i4>1310769</vt:i4>
      </vt:variant>
      <vt:variant>
        <vt:i4>224</vt:i4>
      </vt:variant>
      <vt:variant>
        <vt:i4>0</vt:i4>
      </vt:variant>
      <vt:variant>
        <vt:i4>5</vt:i4>
      </vt:variant>
      <vt:variant>
        <vt:lpwstr/>
      </vt:variant>
      <vt:variant>
        <vt:lpwstr>_Toc373761722</vt:lpwstr>
      </vt:variant>
      <vt:variant>
        <vt:i4>1310769</vt:i4>
      </vt:variant>
      <vt:variant>
        <vt:i4>218</vt:i4>
      </vt:variant>
      <vt:variant>
        <vt:i4>0</vt:i4>
      </vt:variant>
      <vt:variant>
        <vt:i4>5</vt:i4>
      </vt:variant>
      <vt:variant>
        <vt:lpwstr/>
      </vt:variant>
      <vt:variant>
        <vt:lpwstr>_Toc373761721</vt:lpwstr>
      </vt:variant>
      <vt:variant>
        <vt:i4>1310769</vt:i4>
      </vt:variant>
      <vt:variant>
        <vt:i4>212</vt:i4>
      </vt:variant>
      <vt:variant>
        <vt:i4>0</vt:i4>
      </vt:variant>
      <vt:variant>
        <vt:i4>5</vt:i4>
      </vt:variant>
      <vt:variant>
        <vt:lpwstr/>
      </vt:variant>
      <vt:variant>
        <vt:lpwstr>_Toc373761720</vt:lpwstr>
      </vt:variant>
      <vt:variant>
        <vt:i4>1507377</vt:i4>
      </vt:variant>
      <vt:variant>
        <vt:i4>206</vt:i4>
      </vt:variant>
      <vt:variant>
        <vt:i4>0</vt:i4>
      </vt:variant>
      <vt:variant>
        <vt:i4>5</vt:i4>
      </vt:variant>
      <vt:variant>
        <vt:lpwstr/>
      </vt:variant>
      <vt:variant>
        <vt:lpwstr>_Toc373761719</vt:lpwstr>
      </vt:variant>
      <vt:variant>
        <vt:i4>1507377</vt:i4>
      </vt:variant>
      <vt:variant>
        <vt:i4>200</vt:i4>
      </vt:variant>
      <vt:variant>
        <vt:i4>0</vt:i4>
      </vt:variant>
      <vt:variant>
        <vt:i4>5</vt:i4>
      </vt:variant>
      <vt:variant>
        <vt:lpwstr/>
      </vt:variant>
      <vt:variant>
        <vt:lpwstr>_Toc373761718</vt:lpwstr>
      </vt:variant>
      <vt:variant>
        <vt:i4>1507377</vt:i4>
      </vt:variant>
      <vt:variant>
        <vt:i4>194</vt:i4>
      </vt:variant>
      <vt:variant>
        <vt:i4>0</vt:i4>
      </vt:variant>
      <vt:variant>
        <vt:i4>5</vt:i4>
      </vt:variant>
      <vt:variant>
        <vt:lpwstr/>
      </vt:variant>
      <vt:variant>
        <vt:lpwstr>_Toc373761717</vt:lpwstr>
      </vt:variant>
      <vt:variant>
        <vt:i4>1507377</vt:i4>
      </vt:variant>
      <vt:variant>
        <vt:i4>188</vt:i4>
      </vt:variant>
      <vt:variant>
        <vt:i4>0</vt:i4>
      </vt:variant>
      <vt:variant>
        <vt:i4>5</vt:i4>
      </vt:variant>
      <vt:variant>
        <vt:lpwstr/>
      </vt:variant>
      <vt:variant>
        <vt:lpwstr>_Toc373761716</vt:lpwstr>
      </vt:variant>
      <vt:variant>
        <vt:i4>1507377</vt:i4>
      </vt:variant>
      <vt:variant>
        <vt:i4>182</vt:i4>
      </vt:variant>
      <vt:variant>
        <vt:i4>0</vt:i4>
      </vt:variant>
      <vt:variant>
        <vt:i4>5</vt:i4>
      </vt:variant>
      <vt:variant>
        <vt:lpwstr/>
      </vt:variant>
      <vt:variant>
        <vt:lpwstr>_Toc373761715</vt:lpwstr>
      </vt:variant>
      <vt:variant>
        <vt:i4>1507377</vt:i4>
      </vt:variant>
      <vt:variant>
        <vt:i4>176</vt:i4>
      </vt:variant>
      <vt:variant>
        <vt:i4>0</vt:i4>
      </vt:variant>
      <vt:variant>
        <vt:i4>5</vt:i4>
      </vt:variant>
      <vt:variant>
        <vt:lpwstr/>
      </vt:variant>
      <vt:variant>
        <vt:lpwstr>_Toc373761714</vt:lpwstr>
      </vt:variant>
      <vt:variant>
        <vt:i4>1507377</vt:i4>
      </vt:variant>
      <vt:variant>
        <vt:i4>170</vt:i4>
      </vt:variant>
      <vt:variant>
        <vt:i4>0</vt:i4>
      </vt:variant>
      <vt:variant>
        <vt:i4>5</vt:i4>
      </vt:variant>
      <vt:variant>
        <vt:lpwstr/>
      </vt:variant>
      <vt:variant>
        <vt:lpwstr>_Toc373761713</vt:lpwstr>
      </vt:variant>
      <vt:variant>
        <vt:i4>1507377</vt:i4>
      </vt:variant>
      <vt:variant>
        <vt:i4>164</vt:i4>
      </vt:variant>
      <vt:variant>
        <vt:i4>0</vt:i4>
      </vt:variant>
      <vt:variant>
        <vt:i4>5</vt:i4>
      </vt:variant>
      <vt:variant>
        <vt:lpwstr/>
      </vt:variant>
      <vt:variant>
        <vt:lpwstr>_Toc373761712</vt:lpwstr>
      </vt:variant>
      <vt:variant>
        <vt:i4>1507377</vt:i4>
      </vt:variant>
      <vt:variant>
        <vt:i4>158</vt:i4>
      </vt:variant>
      <vt:variant>
        <vt:i4>0</vt:i4>
      </vt:variant>
      <vt:variant>
        <vt:i4>5</vt:i4>
      </vt:variant>
      <vt:variant>
        <vt:lpwstr/>
      </vt:variant>
      <vt:variant>
        <vt:lpwstr>_Toc373761711</vt:lpwstr>
      </vt:variant>
      <vt:variant>
        <vt:i4>1507377</vt:i4>
      </vt:variant>
      <vt:variant>
        <vt:i4>152</vt:i4>
      </vt:variant>
      <vt:variant>
        <vt:i4>0</vt:i4>
      </vt:variant>
      <vt:variant>
        <vt:i4>5</vt:i4>
      </vt:variant>
      <vt:variant>
        <vt:lpwstr/>
      </vt:variant>
      <vt:variant>
        <vt:lpwstr>_Toc373761710</vt:lpwstr>
      </vt:variant>
      <vt:variant>
        <vt:i4>1441841</vt:i4>
      </vt:variant>
      <vt:variant>
        <vt:i4>146</vt:i4>
      </vt:variant>
      <vt:variant>
        <vt:i4>0</vt:i4>
      </vt:variant>
      <vt:variant>
        <vt:i4>5</vt:i4>
      </vt:variant>
      <vt:variant>
        <vt:lpwstr/>
      </vt:variant>
      <vt:variant>
        <vt:lpwstr>_Toc373761709</vt:lpwstr>
      </vt:variant>
      <vt:variant>
        <vt:i4>1441841</vt:i4>
      </vt:variant>
      <vt:variant>
        <vt:i4>140</vt:i4>
      </vt:variant>
      <vt:variant>
        <vt:i4>0</vt:i4>
      </vt:variant>
      <vt:variant>
        <vt:i4>5</vt:i4>
      </vt:variant>
      <vt:variant>
        <vt:lpwstr/>
      </vt:variant>
      <vt:variant>
        <vt:lpwstr>_Toc373761708</vt:lpwstr>
      </vt:variant>
      <vt:variant>
        <vt:i4>1441841</vt:i4>
      </vt:variant>
      <vt:variant>
        <vt:i4>134</vt:i4>
      </vt:variant>
      <vt:variant>
        <vt:i4>0</vt:i4>
      </vt:variant>
      <vt:variant>
        <vt:i4>5</vt:i4>
      </vt:variant>
      <vt:variant>
        <vt:lpwstr/>
      </vt:variant>
      <vt:variant>
        <vt:lpwstr>_Toc373761707</vt:lpwstr>
      </vt:variant>
      <vt:variant>
        <vt:i4>1441841</vt:i4>
      </vt:variant>
      <vt:variant>
        <vt:i4>128</vt:i4>
      </vt:variant>
      <vt:variant>
        <vt:i4>0</vt:i4>
      </vt:variant>
      <vt:variant>
        <vt:i4>5</vt:i4>
      </vt:variant>
      <vt:variant>
        <vt:lpwstr/>
      </vt:variant>
      <vt:variant>
        <vt:lpwstr>_Toc373761706</vt:lpwstr>
      </vt:variant>
      <vt:variant>
        <vt:i4>1441841</vt:i4>
      </vt:variant>
      <vt:variant>
        <vt:i4>122</vt:i4>
      </vt:variant>
      <vt:variant>
        <vt:i4>0</vt:i4>
      </vt:variant>
      <vt:variant>
        <vt:i4>5</vt:i4>
      </vt:variant>
      <vt:variant>
        <vt:lpwstr/>
      </vt:variant>
      <vt:variant>
        <vt:lpwstr>_Toc373761705</vt:lpwstr>
      </vt:variant>
      <vt:variant>
        <vt:i4>1441841</vt:i4>
      </vt:variant>
      <vt:variant>
        <vt:i4>116</vt:i4>
      </vt:variant>
      <vt:variant>
        <vt:i4>0</vt:i4>
      </vt:variant>
      <vt:variant>
        <vt:i4>5</vt:i4>
      </vt:variant>
      <vt:variant>
        <vt:lpwstr/>
      </vt:variant>
      <vt:variant>
        <vt:lpwstr>_Toc373761704</vt:lpwstr>
      </vt:variant>
      <vt:variant>
        <vt:i4>1441841</vt:i4>
      </vt:variant>
      <vt:variant>
        <vt:i4>110</vt:i4>
      </vt:variant>
      <vt:variant>
        <vt:i4>0</vt:i4>
      </vt:variant>
      <vt:variant>
        <vt:i4>5</vt:i4>
      </vt:variant>
      <vt:variant>
        <vt:lpwstr/>
      </vt:variant>
      <vt:variant>
        <vt:lpwstr>_Toc373761703</vt:lpwstr>
      </vt:variant>
      <vt:variant>
        <vt:i4>1441841</vt:i4>
      </vt:variant>
      <vt:variant>
        <vt:i4>104</vt:i4>
      </vt:variant>
      <vt:variant>
        <vt:i4>0</vt:i4>
      </vt:variant>
      <vt:variant>
        <vt:i4>5</vt:i4>
      </vt:variant>
      <vt:variant>
        <vt:lpwstr/>
      </vt:variant>
      <vt:variant>
        <vt:lpwstr>_Toc373761702</vt:lpwstr>
      </vt:variant>
      <vt:variant>
        <vt:i4>1441841</vt:i4>
      </vt:variant>
      <vt:variant>
        <vt:i4>98</vt:i4>
      </vt:variant>
      <vt:variant>
        <vt:i4>0</vt:i4>
      </vt:variant>
      <vt:variant>
        <vt:i4>5</vt:i4>
      </vt:variant>
      <vt:variant>
        <vt:lpwstr/>
      </vt:variant>
      <vt:variant>
        <vt:lpwstr>_Toc373761701</vt:lpwstr>
      </vt:variant>
      <vt:variant>
        <vt:i4>1441841</vt:i4>
      </vt:variant>
      <vt:variant>
        <vt:i4>92</vt:i4>
      </vt:variant>
      <vt:variant>
        <vt:i4>0</vt:i4>
      </vt:variant>
      <vt:variant>
        <vt:i4>5</vt:i4>
      </vt:variant>
      <vt:variant>
        <vt:lpwstr/>
      </vt:variant>
      <vt:variant>
        <vt:lpwstr>_Toc373761700</vt:lpwstr>
      </vt:variant>
      <vt:variant>
        <vt:i4>2031664</vt:i4>
      </vt:variant>
      <vt:variant>
        <vt:i4>86</vt:i4>
      </vt:variant>
      <vt:variant>
        <vt:i4>0</vt:i4>
      </vt:variant>
      <vt:variant>
        <vt:i4>5</vt:i4>
      </vt:variant>
      <vt:variant>
        <vt:lpwstr/>
      </vt:variant>
      <vt:variant>
        <vt:lpwstr>_Toc373761699</vt:lpwstr>
      </vt:variant>
      <vt:variant>
        <vt:i4>2031664</vt:i4>
      </vt:variant>
      <vt:variant>
        <vt:i4>80</vt:i4>
      </vt:variant>
      <vt:variant>
        <vt:i4>0</vt:i4>
      </vt:variant>
      <vt:variant>
        <vt:i4>5</vt:i4>
      </vt:variant>
      <vt:variant>
        <vt:lpwstr/>
      </vt:variant>
      <vt:variant>
        <vt:lpwstr>_Toc373761698</vt:lpwstr>
      </vt:variant>
      <vt:variant>
        <vt:i4>2031664</vt:i4>
      </vt:variant>
      <vt:variant>
        <vt:i4>74</vt:i4>
      </vt:variant>
      <vt:variant>
        <vt:i4>0</vt:i4>
      </vt:variant>
      <vt:variant>
        <vt:i4>5</vt:i4>
      </vt:variant>
      <vt:variant>
        <vt:lpwstr/>
      </vt:variant>
      <vt:variant>
        <vt:lpwstr>_Toc373761697</vt:lpwstr>
      </vt:variant>
      <vt:variant>
        <vt:i4>2031664</vt:i4>
      </vt:variant>
      <vt:variant>
        <vt:i4>68</vt:i4>
      </vt:variant>
      <vt:variant>
        <vt:i4>0</vt:i4>
      </vt:variant>
      <vt:variant>
        <vt:i4>5</vt:i4>
      </vt:variant>
      <vt:variant>
        <vt:lpwstr/>
      </vt:variant>
      <vt:variant>
        <vt:lpwstr>_Toc373761696</vt:lpwstr>
      </vt:variant>
      <vt:variant>
        <vt:i4>2031664</vt:i4>
      </vt:variant>
      <vt:variant>
        <vt:i4>62</vt:i4>
      </vt:variant>
      <vt:variant>
        <vt:i4>0</vt:i4>
      </vt:variant>
      <vt:variant>
        <vt:i4>5</vt:i4>
      </vt:variant>
      <vt:variant>
        <vt:lpwstr/>
      </vt:variant>
      <vt:variant>
        <vt:lpwstr>_Toc373761695</vt:lpwstr>
      </vt:variant>
      <vt:variant>
        <vt:i4>2031664</vt:i4>
      </vt:variant>
      <vt:variant>
        <vt:i4>56</vt:i4>
      </vt:variant>
      <vt:variant>
        <vt:i4>0</vt:i4>
      </vt:variant>
      <vt:variant>
        <vt:i4>5</vt:i4>
      </vt:variant>
      <vt:variant>
        <vt:lpwstr/>
      </vt:variant>
      <vt:variant>
        <vt:lpwstr>_Toc373761694</vt:lpwstr>
      </vt:variant>
      <vt:variant>
        <vt:i4>2031664</vt:i4>
      </vt:variant>
      <vt:variant>
        <vt:i4>50</vt:i4>
      </vt:variant>
      <vt:variant>
        <vt:i4>0</vt:i4>
      </vt:variant>
      <vt:variant>
        <vt:i4>5</vt:i4>
      </vt:variant>
      <vt:variant>
        <vt:lpwstr/>
      </vt:variant>
      <vt:variant>
        <vt:lpwstr>_Toc373761693</vt:lpwstr>
      </vt:variant>
      <vt:variant>
        <vt:i4>2031664</vt:i4>
      </vt:variant>
      <vt:variant>
        <vt:i4>44</vt:i4>
      </vt:variant>
      <vt:variant>
        <vt:i4>0</vt:i4>
      </vt:variant>
      <vt:variant>
        <vt:i4>5</vt:i4>
      </vt:variant>
      <vt:variant>
        <vt:lpwstr/>
      </vt:variant>
      <vt:variant>
        <vt:lpwstr>_Toc373761692</vt:lpwstr>
      </vt:variant>
      <vt:variant>
        <vt:i4>2031664</vt:i4>
      </vt:variant>
      <vt:variant>
        <vt:i4>38</vt:i4>
      </vt:variant>
      <vt:variant>
        <vt:i4>0</vt:i4>
      </vt:variant>
      <vt:variant>
        <vt:i4>5</vt:i4>
      </vt:variant>
      <vt:variant>
        <vt:lpwstr/>
      </vt:variant>
      <vt:variant>
        <vt:lpwstr>_Toc373761691</vt:lpwstr>
      </vt:variant>
      <vt:variant>
        <vt:i4>2031664</vt:i4>
      </vt:variant>
      <vt:variant>
        <vt:i4>32</vt:i4>
      </vt:variant>
      <vt:variant>
        <vt:i4>0</vt:i4>
      </vt:variant>
      <vt:variant>
        <vt:i4>5</vt:i4>
      </vt:variant>
      <vt:variant>
        <vt:lpwstr/>
      </vt:variant>
      <vt:variant>
        <vt:lpwstr>_Toc373761690</vt:lpwstr>
      </vt:variant>
      <vt:variant>
        <vt:i4>1966128</vt:i4>
      </vt:variant>
      <vt:variant>
        <vt:i4>26</vt:i4>
      </vt:variant>
      <vt:variant>
        <vt:i4>0</vt:i4>
      </vt:variant>
      <vt:variant>
        <vt:i4>5</vt:i4>
      </vt:variant>
      <vt:variant>
        <vt:lpwstr/>
      </vt:variant>
      <vt:variant>
        <vt:lpwstr>_Toc373761689</vt:lpwstr>
      </vt:variant>
      <vt:variant>
        <vt:i4>1966128</vt:i4>
      </vt:variant>
      <vt:variant>
        <vt:i4>20</vt:i4>
      </vt:variant>
      <vt:variant>
        <vt:i4>0</vt:i4>
      </vt:variant>
      <vt:variant>
        <vt:i4>5</vt:i4>
      </vt:variant>
      <vt:variant>
        <vt:lpwstr/>
      </vt:variant>
      <vt:variant>
        <vt:lpwstr>_Toc373761688</vt:lpwstr>
      </vt:variant>
      <vt:variant>
        <vt:i4>1966128</vt:i4>
      </vt:variant>
      <vt:variant>
        <vt:i4>14</vt:i4>
      </vt:variant>
      <vt:variant>
        <vt:i4>0</vt:i4>
      </vt:variant>
      <vt:variant>
        <vt:i4>5</vt:i4>
      </vt:variant>
      <vt:variant>
        <vt:lpwstr/>
      </vt:variant>
      <vt:variant>
        <vt:lpwstr>_Toc373761687</vt:lpwstr>
      </vt:variant>
      <vt:variant>
        <vt:i4>1966128</vt:i4>
      </vt:variant>
      <vt:variant>
        <vt:i4>8</vt:i4>
      </vt:variant>
      <vt:variant>
        <vt:i4>0</vt:i4>
      </vt:variant>
      <vt:variant>
        <vt:i4>5</vt:i4>
      </vt:variant>
      <vt:variant>
        <vt:lpwstr/>
      </vt:variant>
      <vt:variant>
        <vt:lpwstr>_Toc373761686</vt:lpwstr>
      </vt:variant>
      <vt:variant>
        <vt:i4>1966128</vt:i4>
      </vt:variant>
      <vt:variant>
        <vt:i4>2</vt:i4>
      </vt:variant>
      <vt:variant>
        <vt:i4>0</vt:i4>
      </vt:variant>
      <vt:variant>
        <vt:i4>5</vt:i4>
      </vt:variant>
      <vt:variant>
        <vt:lpwstr/>
      </vt:variant>
      <vt:variant>
        <vt:lpwstr>_Toc373761685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Geluk</dc:creator>
  <cp:lastModifiedBy>Otto Kamps</cp:lastModifiedBy>
  <cp:revision>13</cp:revision>
  <cp:lastPrinted>2019-08-22T07:43:00Z</cp:lastPrinted>
  <dcterms:created xsi:type="dcterms:W3CDTF">2019-08-16T06:16:00Z</dcterms:created>
  <dcterms:modified xsi:type="dcterms:W3CDTF">2019-09-20T06:20:00Z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347400</vt:r8>
  </property>
  <property fmtid="{D5CDD505-2E9C-101B-9397-08002B2CF9AE}" pid="3" name="ContentTypeId">
    <vt:lpwstr>0x010100EB4F29360FDCCA47A143BC3357C2F957</vt:lpwstr>
  </property>
  <property fmtid="{D5CDD505-2E9C-101B-9397-08002B2CF9AE}" pid="4" name="ComplianceAssetId">
    <vt:lpwstr/>
  </property>
</Properties>
</file>