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945" w:rsidRPr="00441FAE" w:rsidRDefault="00060945" w:rsidP="003870FE">
      <w:pPr>
        <w:rPr>
          <w:rFonts w:ascii="Trebuchet MS" w:hAnsi="Trebuchet MS" w:cs="Times"/>
          <w:sz w:val="20"/>
          <w:szCs w:val="20"/>
          <w:lang w:val="en-US"/>
        </w:rPr>
      </w:pPr>
    </w:p>
    <w:p w:rsidR="0033549E" w:rsidRPr="0033549E" w:rsidRDefault="0033549E" w:rsidP="0033549E">
      <w:pPr>
        <w:keepNext/>
        <w:outlineLvl w:val="0"/>
        <w:rPr>
          <w:rFonts w:ascii="Tahoma" w:eastAsia="Times New Roman" w:hAnsi="Tahoma" w:cs="Tahoma"/>
          <w:b/>
          <w:bCs/>
          <w:szCs w:val="20"/>
          <w:lang w:eastAsia="en-US"/>
        </w:rPr>
      </w:pPr>
    </w:p>
    <w:p w:rsidR="008E03CE" w:rsidRDefault="008E03CE" w:rsidP="008E03CE">
      <w:pPr>
        <w:rPr>
          <w:rFonts w:ascii="Times New Roman" w:hAnsi="Times New Roman"/>
        </w:rPr>
      </w:pPr>
    </w:p>
    <w:p w:rsidR="0011024E" w:rsidRDefault="0011024E" w:rsidP="0011024E">
      <w:pPr>
        <w:rPr>
          <w:rFonts w:cs="Tahoma"/>
          <w:b/>
          <w:sz w:val="16"/>
          <w:szCs w:val="16"/>
        </w:rPr>
      </w:pPr>
      <w:r>
        <w:rPr>
          <w:rFonts w:cs="Tahoma"/>
          <w:b/>
          <w:noProof/>
          <w:sz w:val="16"/>
          <w:szCs w:val="16"/>
        </w:rPr>
        <w:drawing>
          <wp:inline distT="0" distB="0" distL="0" distR="0">
            <wp:extent cx="3593651" cy="1803175"/>
            <wp:effectExtent l="0" t="0" r="6985" b="6985"/>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iemers.png"/>
                    <pic:cNvPicPr/>
                  </pic:nvPicPr>
                  <pic:blipFill>
                    <a:blip r:embed="rId11">
                      <a:extLst>
                        <a:ext uri="{28A0092B-C50C-407E-A947-70E740481C1C}">
                          <a14:useLocalDpi xmlns:a14="http://schemas.microsoft.com/office/drawing/2010/main" val="0"/>
                        </a:ext>
                      </a:extLst>
                    </a:blip>
                    <a:stretch>
                      <a:fillRect/>
                    </a:stretch>
                  </pic:blipFill>
                  <pic:spPr>
                    <a:xfrm>
                      <a:off x="0" y="0"/>
                      <a:ext cx="3593651" cy="1803175"/>
                    </a:xfrm>
                    <a:prstGeom prst="rect">
                      <a:avLst/>
                    </a:prstGeom>
                  </pic:spPr>
                </pic:pic>
              </a:graphicData>
            </a:graphic>
          </wp:inline>
        </w:drawing>
      </w:r>
    </w:p>
    <w:p w:rsidR="0011024E" w:rsidRDefault="0011024E" w:rsidP="0011024E">
      <w:pPr>
        <w:rPr>
          <w:rFonts w:cs="Tahoma"/>
          <w:b/>
          <w:sz w:val="16"/>
          <w:szCs w:val="16"/>
        </w:rPr>
      </w:pPr>
    </w:p>
    <w:p w:rsidR="0011024E" w:rsidRDefault="0011024E" w:rsidP="0011024E">
      <w:pPr>
        <w:rPr>
          <w:rFonts w:cs="Tahoma"/>
          <w:b/>
          <w:sz w:val="16"/>
          <w:szCs w:val="16"/>
        </w:rPr>
      </w:pPr>
    </w:p>
    <w:p w:rsidR="0011024E" w:rsidRDefault="0011024E" w:rsidP="0011024E">
      <w:pPr>
        <w:rPr>
          <w:rFonts w:cs="Tahoma"/>
          <w:b/>
          <w:sz w:val="16"/>
          <w:szCs w:val="16"/>
        </w:rPr>
      </w:pPr>
    </w:p>
    <w:p w:rsidR="0011024E" w:rsidRDefault="0011024E" w:rsidP="0011024E">
      <w:pPr>
        <w:rPr>
          <w:rFonts w:ascii="Tahoma" w:eastAsia="Times New Roman" w:hAnsi="Tahoma" w:cs="Tahoma"/>
          <w:b/>
          <w:bCs/>
          <w:sz w:val="52"/>
          <w:szCs w:val="52"/>
          <w:lang w:eastAsia="en-US"/>
        </w:rPr>
      </w:pPr>
    </w:p>
    <w:p w:rsidR="008E03CE" w:rsidRPr="0011024E" w:rsidRDefault="008E03CE" w:rsidP="0033549E">
      <w:pPr>
        <w:keepNext/>
        <w:outlineLvl w:val="0"/>
        <w:rPr>
          <w:rFonts w:ascii="Arial" w:eastAsia="Times New Roman" w:hAnsi="Arial" w:cs="Arial"/>
          <w:b/>
          <w:bCs/>
          <w:sz w:val="52"/>
          <w:szCs w:val="52"/>
          <w:lang w:eastAsia="en-US"/>
        </w:rPr>
      </w:pPr>
    </w:p>
    <w:p w:rsidR="00340899" w:rsidRPr="0075256C" w:rsidRDefault="00340899" w:rsidP="0033549E">
      <w:pPr>
        <w:keepNext/>
        <w:outlineLvl w:val="0"/>
        <w:rPr>
          <w:rFonts w:ascii="Arial" w:eastAsia="Times New Roman" w:hAnsi="Arial" w:cs="Arial"/>
          <w:b/>
          <w:bCs/>
          <w:sz w:val="72"/>
          <w:szCs w:val="72"/>
          <w:lang w:eastAsia="en-US"/>
        </w:rPr>
      </w:pPr>
      <w:r w:rsidRPr="0075256C">
        <w:rPr>
          <w:rFonts w:ascii="Arial" w:eastAsia="Times New Roman" w:hAnsi="Arial" w:cs="Arial"/>
          <w:b/>
          <w:bCs/>
          <w:sz w:val="72"/>
          <w:szCs w:val="72"/>
          <w:lang w:eastAsia="en-US"/>
        </w:rPr>
        <w:t>B</w:t>
      </w:r>
      <w:r w:rsidR="0011024E" w:rsidRPr="0075256C">
        <w:rPr>
          <w:rFonts w:ascii="Arial" w:eastAsia="Times New Roman" w:hAnsi="Arial" w:cs="Arial"/>
          <w:b/>
          <w:bCs/>
          <w:sz w:val="72"/>
          <w:szCs w:val="72"/>
          <w:lang w:eastAsia="en-US"/>
        </w:rPr>
        <w:t xml:space="preserve">asisondersteuning </w:t>
      </w:r>
    </w:p>
    <w:p w:rsidR="00340899" w:rsidRPr="0075256C" w:rsidRDefault="00340899" w:rsidP="0033549E">
      <w:pPr>
        <w:keepNext/>
        <w:outlineLvl w:val="0"/>
        <w:rPr>
          <w:rFonts w:ascii="Arial" w:eastAsia="Times New Roman" w:hAnsi="Arial" w:cs="Arial"/>
          <w:b/>
          <w:bCs/>
          <w:sz w:val="44"/>
          <w:szCs w:val="44"/>
          <w:lang w:eastAsia="en-US"/>
        </w:rPr>
      </w:pPr>
    </w:p>
    <w:p w:rsidR="00340899" w:rsidRPr="0075256C" w:rsidRDefault="00340899" w:rsidP="0033549E">
      <w:pPr>
        <w:keepNext/>
        <w:outlineLvl w:val="0"/>
        <w:rPr>
          <w:rFonts w:ascii="Arial" w:eastAsia="Times New Roman" w:hAnsi="Arial" w:cs="Arial"/>
          <w:b/>
          <w:bCs/>
          <w:sz w:val="44"/>
          <w:szCs w:val="44"/>
          <w:lang w:eastAsia="en-US"/>
        </w:rPr>
      </w:pPr>
    </w:p>
    <w:p w:rsidR="00340899" w:rsidRPr="0075256C" w:rsidRDefault="00340899" w:rsidP="0033549E">
      <w:pPr>
        <w:keepNext/>
        <w:outlineLvl w:val="0"/>
        <w:rPr>
          <w:rFonts w:ascii="Arial" w:eastAsia="Times New Roman" w:hAnsi="Arial" w:cs="Arial"/>
          <w:b/>
          <w:bCs/>
          <w:sz w:val="44"/>
          <w:szCs w:val="44"/>
          <w:lang w:eastAsia="en-US"/>
        </w:rPr>
      </w:pPr>
    </w:p>
    <w:p w:rsidR="0011024E" w:rsidRPr="0075256C" w:rsidRDefault="0011024E" w:rsidP="00340899">
      <w:pPr>
        <w:keepNext/>
        <w:outlineLvl w:val="0"/>
        <w:rPr>
          <w:rFonts w:ascii="Arial" w:eastAsia="Times New Roman" w:hAnsi="Arial" w:cs="Arial"/>
          <w:b/>
          <w:bCs/>
          <w:sz w:val="32"/>
          <w:szCs w:val="32"/>
          <w:lang w:eastAsia="en-US"/>
        </w:rPr>
      </w:pPr>
    </w:p>
    <w:p w:rsidR="0011024E" w:rsidRPr="0075256C" w:rsidRDefault="0011024E" w:rsidP="00340899">
      <w:pPr>
        <w:keepNext/>
        <w:outlineLvl w:val="0"/>
        <w:rPr>
          <w:rFonts w:ascii="Arial" w:eastAsia="Times New Roman" w:hAnsi="Arial" w:cs="Arial"/>
          <w:b/>
          <w:bCs/>
          <w:sz w:val="32"/>
          <w:szCs w:val="32"/>
          <w:lang w:eastAsia="en-US"/>
        </w:rPr>
      </w:pPr>
    </w:p>
    <w:p w:rsidR="0011024E" w:rsidRPr="0075256C" w:rsidRDefault="0011024E" w:rsidP="00340899">
      <w:pPr>
        <w:keepNext/>
        <w:outlineLvl w:val="0"/>
        <w:rPr>
          <w:rFonts w:ascii="Arial" w:eastAsia="Times New Roman" w:hAnsi="Arial" w:cs="Arial"/>
          <w:b/>
          <w:bCs/>
          <w:sz w:val="32"/>
          <w:szCs w:val="32"/>
          <w:lang w:eastAsia="en-US"/>
        </w:rPr>
      </w:pPr>
    </w:p>
    <w:p w:rsidR="0033549E" w:rsidRPr="0075256C" w:rsidRDefault="0033549E" w:rsidP="00340899">
      <w:pPr>
        <w:keepNext/>
        <w:outlineLvl w:val="0"/>
        <w:rPr>
          <w:rFonts w:ascii="Arial" w:eastAsia="Times New Roman" w:hAnsi="Arial" w:cs="Arial"/>
          <w:b/>
          <w:bCs/>
          <w:sz w:val="32"/>
          <w:szCs w:val="32"/>
          <w:lang w:eastAsia="en-US"/>
        </w:rPr>
      </w:pPr>
      <w:r w:rsidRPr="0075256C">
        <w:rPr>
          <w:rFonts w:ascii="Arial" w:eastAsia="Times New Roman" w:hAnsi="Arial" w:cs="Arial"/>
          <w:b/>
          <w:bCs/>
          <w:sz w:val="32"/>
          <w:szCs w:val="32"/>
          <w:lang w:eastAsia="en-US"/>
        </w:rPr>
        <w:t>Samenw</w:t>
      </w:r>
      <w:r w:rsidR="00043A2D" w:rsidRPr="0075256C">
        <w:rPr>
          <w:rFonts w:ascii="Arial" w:eastAsia="Times New Roman" w:hAnsi="Arial" w:cs="Arial"/>
          <w:b/>
          <w:bCs/>
          <w:sz w:val="32"/>
          <w:szCs w:val="32"/>
          <w:lang w:eastAsia="en-US"/>
        </w:rPr>
        <w:t xml:space="preserve">erkingsverband </w:t>
      </w:r>
      <w:r w:rsidR="0011024E" w:rsidRPr="0075256C">
        <w:rPr>
          <w:rFonts w:ascii="Arial" w:eastAsia="Times New Roman" w:hAnsi="Arial" w:cs="Arial"/>
          <w:b/>
          <w:bCs/>
          <w:sz w:val="32"/>
          <w:szCs w:val="32"/>
          <w:lang w:eastAsia="en-US"/>
        </w:rPr>
        <w:t>Onderwijs op Maat de</w:t>
      </w:r>
      <w:r w:rsidR="0011024E" w:rsidRPr="0075256C">
        <w:rPr>
          <w:rFonts w:ascii="Arial" w:eastAsia="Times New Roman" w:hAnsi="Arial" w:cs="Arial"/>
          <w:b/>
          <w:sz w:val="32"/>
          <w:szCs w:val="32"/>
          <w:lang w:eastAsia="en-US"/>
        </w:rPr>
        <w:t xml:space="preserve"> </w:t>
      </w:r>
      <w:r w:rsidRPr="0075256C">
        <w:rPr>
          <w:rFonts w:ascii="Arial" w:eastAsia="Times New Roman" w:hAnsi="Arial" w:cs="Arial"/>
          <w:b/>
          <w:sz w:val="32"/>
          <w:szCs w:val="32"/>
          <w:lang w:eastAsia="en-US"/>
        </w:rPr>
        <w:t>Liemers</w:t>
      </w:r>
      <w:r w:rsidR="006C12A9" w:rsidRPr="0075256C">
        <w:rPr>
          <w:rFonts w:ascii="Arial" w:eastAsia="Times New Roman" w:hAnsi="Arial" w:cs="Arial"/>
          <w:b/>
          <w:sz w:val="32"/>
          <w:szCs w:val="32"/>
          <w:lang w:eastAsia="en-US"/>
        </w:rPr>
        <w:t>.</w:t>
      </w:r>
    </w:p>
    <w:p w:rsidR="0033549E" w:rsidRPr="0075256C" w:rsidRDefault="0033549E" w:rsidP="0033549E">
      <w:pPr>
        <w:rPr>
          <w:rFonts w:ascii="Arial" w:eastAsia="Times New Roman" w:hAnsi="Arial" w:cs="Arial"/>
          <w:b/>
          <w:sz w:val="32"/>
          <w:szCs w:val="32"/>
          <w:lang w:eastAsia="en-US"/>
        </w:rPr>
      </w:pPr>
      <w:r w:rsidRPr="0075256C">
        <w:rPr>
          <w:rFonts w:ascii="Arial" w:eastAsia="Times New Roman" w:hAnsi="Arial" w:cs="Arial"/>
          <w:b/>
          <w:sz w:val="32"/>
          <w:szCs w:val="32"/>
          <w:lang w:eastAsia="en-US"/>
        </w:rPr>
        <w:t>PO 25-04</w:t>
      </w:r>
      <w:r w:rsidR="006C12A9" w:rsidRPr="0075256C">
        <w:rPr>
          <w:rFonts w:ascii="Arial" w:eastAsia="Times New Roman" w:hAnsi="Arial" w:cs="Arial"/>
          <w:b/>
          <w:sz w:val="32"/>
          <w:szCs w:val="32"/>
          <w:lang w:eastAsia="en-US"/>
        </w:rPr>
        <w:t>.</w:t>
      </w:r>
    </w:p>
    <w:p w:rsidR="0033549E" w:rsidRPr="0075256C" w:rsidRDefault="0033549E" w:rsidP="0033549E">
      <w:pPr>
        <w:keepNext/>
        <w:outlineLvl w:val="0"/>
        <w:rPr>
          <w:rFonts w:ascii="Arial" w:eastAsia="Times New Roman" w:hAnsi="Arial" w:cs="Arial"/>
          <w:b/>
          <w:bCs/>
          <w:szCs w:val="20"/>
          <w:lang w:eastAsia="en-US"/>
        </w:rPr>
      </w:pPr>
    </w:p>
    <w:p w:rsidR="0033549E" w:rsidRPr="0075256C" w:rsidRDefault="0033549E" w:rsidP="0033549E">
      <w:pPr>
        <w:keepNext/>
        <w:outlineLvl w:val="0"/>
        <w:rPr>
          <w:rFonts w:ascii="Arial" w:eastAsia="Times New Roman" w:hAnsi="Arial" w:cs="Arial"/>
          <w:b/>
          <w:bCs/>
          <w:szCs w:val="20"/>
          <w:lang w:eastAsia="en-US"/>
        </w:rPr>
      </w:pPr>
    </w:p>
    <w:p w:rsidR="0033549E" w:rsidRPr="0075256C" w:rsidRDefault="0033549E" w:rsidP="0033549E">
      <w:pPr>
        <w:keepNext/>
        <w:outlineLvl w:val="0"/>
        <w:rPr>
          <w:rFonts w:ascii="Arial" w:eastAsia="Times New Roman" w:hAnsi="Arial" w:cs="Arial"/>
          <w:b/>
          <w:bCs/>
          <w:szCs w:val="20"/>
          <w:lang w:eastAsia="en-US"/>
        </w:rPr>
      </w:pPr>
    </w:p>
    <w:p w:rsidR="0033549E" w:rsidRPr="0075256C" w:rsidRDefault="0033549E" w:rsidP="0033549E">
      <w:pPr>
        <w:keepNext/>
        <w:outlineLvl w:val="0"/>
        <w:rPr>
          <w:rFonts w:ascii="Arial" w:eastAsia="Times New Roman" w:hAnsi="Arial" w:cs="Arial"/>
          <w:b/>
          <w:bCs/>
          <w:szCs w:val="20"/>
          <w:lang w:eastAsia="en-US"/>
        </w:rPr>
      </w:pPr>
    </w:p>
    <w:p w:rsidR="0033549E" w:rsidRPr="0075256C" w:rsidRDefault="0033549E" w:rsidP="0033549E">
      <w:pPr>
        <w:rPr>
          <w:rFonts w:ascii="Arial" w:eastAsia="Times New Roman" w:hAnsi="Arial" w:cs="Arial"/>
          <w:sz w:val="20"/>
          <w:szCs w:val="20"/>
          <w:lang w:eastAsia="en-US"/>
        </w:rPr>
      </w:pPr>
    </w:p>
    <w:p w:rsidR="0033549E" w:rsidRPr="0075256C" w:rsidRDefault="0033549E" w:rsidP="0033549E">
      <w:pPr>
        <w:rPr>
          <w:rFonts w:ascii="Arial" w:eastAsia="Times New Roman" w:hAnsi="Arial" w:cs="Arial"/>
          <w:sz w:val="20"/>
          <w:szCs w:val="20"/>
          <w:lang w:eastAsia="en-US"/>
        </w:rPr>
      </w:pPr>
    </w:p>
    <w:p w:rsidR="0033549E" w:rsidRPr="0075256C" w:rsidRDefault="0033549E" w:rsidP="0033549E">
      <w:pPr>
        <w:keepNext/>
        <w:outlineLvl w:val="0"/>
        <w:rPr>
          <w:rFonts w:ascii="Arial" w:eastAsia="Times New Roman" w:hAnsi="Arial" w:cs="Arial"/>
          <w:b/>
          <w:bCs/>
          <w:szCs w:val="20"/>
          <w:lang w:eastAsia="en-US"/>
        </w:rPr>
      </w:pPr>
    </w:p>
    <w:p w:rsidR="00043A2D" w:rsidRPr="0075256C" w:rsidRDefault="00043A2D" w:rsidP="0033549E">
      <w:pPr>
        <w:keepNext/>
        <w:outlineLvl w:val="0"/>
        <w:rPr>
          <w:rFonts w:ascii="Arial" w:eastAsia="Times New Roman" w:hAnsi="Arial" w:cs="Arial"/>
          <w:b/>
          <w:bCs/>
          <w:szCs w:val="20"/>
          <w:lang w:eastAsia="en-US"/>
        </w:rPr>
      </w:pPr>
    </w:p>
    <w:p w:rsidR="00043A2D" w:rsidRPr="0075256C" w:rsidRDefault="00043A2D" w:rsidP="0033549E">
      <w:pPr>
        <w:keepNext/>
        <w:outlineLvl w:val="0"/>
        <w:rPr>
          <w:rFonts w:ascii="Arial" w:eastAsia="Times New Roman" w:hAnsi="Arial" w:cs="Arial"/>
          <w:b/>
          <w:bCs/>
          <w:szCs w:val="20"/>
          <w:lang w:eastAsia="en-US"/>
        </w:rPr>
      </w:pPr>
    </w:p>
    <w:p w:rsidR="0033549E" w:rsidRPr="0075256C" w:rsidRDefault="0033549E" w:rsidP="0033549E">
      <w:pPr>
        <w:rPr>
          <w:rFonts w:ascii="Arial" w:eastAsia="Times New Roman" w:hAnsi="Arial" w:cs="Arial"/>
          <w:sz w:val="20"/>
          <w:szCs w:val="20"/>
          <w:lang w:eastAsia="en-US"/>
        </w:rPr>
      </w:pPr>
    </w:p>
    <w:p w:rsidR="00CD4122" w:rsidRDefault="00043A2D" w:rsidP="00043A2D">
      <w:pPr>
        <w:keepNext/>
        <w:outlineLvl w:val="0"/>
        <w:rPr>
          <w:rFonts w:ascii="Arial" w:eastAsia="Times New Roman" w:hAnsi="Arial" w:cs="Arial"/>
          <w:b/>
          <w:bCs/>
          <w:szCs w:val="20"/>
          <w:lang w:eastAsia="en-US"/>
        </w:rPr>
      </w:pPr>
      <w:r w:rsidRPr="0075256C">
        <w:rPr>
          <w:rFonts w:ascii="Arial" w:eastAsia="Times New Roman" w:hAnsi="Arial" w:cs="Arial"/>
          <w:b/>
          <w:bCs/>
          <w:szCs w:val="20"/>
          <w:lang w:eastAsia="en-US"/>
        </w:rPr>
        <w:lastRenderedPageBreak/>
        <w:t>Op weg naar gemeenschappelijke basisondersteuning</w:t>
      </w:r>
      <w:r w:rsidR="00CD4122">
        <w:rPr>
          <w:rFonts w:ascii="Arial" w:eastAsia="Times New Roman" w:hAnsi="Arial" w:cs="Arial"/>
          <w:b/>
          <w:bCs/>
          <w:szCs w:val="20"/>
          <w:lang w:eastAsia="en-US"/>
        </w:rPr>
        <w:t>.</w:t>
      </w:r>
    </w:p>
    <w:p w:rsidR="00043A2D" w:rsidRPr="0075256C" w:rsidRDefault="00043A2D" w:rsidP="00043A2D">
      <w:pPr>
        <w:keepNext/>
        <w:outlineLvl w:val="0"/>
        <w:rPr>
          <w:rFonts w:ascii="Arial" w:eastAsia="Times New Roman" w:hAnsi="Arial" w:cs="Arial"/>
          <w:b/>
          <w:bCs/>
          <w:szCs w:val="20"/>
          <w:lang w:eastAsia="en-US"/>
        </w:rPr>
      </w:pPr>
      <w:r w:rsidRPr="0075256C">
        <w:rPr>
          <w:rFonts w:ascii="Arial" w:eastAsia="Times New Roman" w:hAnsi="Arial" w:cs="Arial"/>
          <w:b/>
          <w:bCs/>
          <w:szCs w:val="20"/>
          <w:lang w:eastAsia="en-US"/>
        </w:rPr>
        <w:br/>
      </w:r>
    </w:p>
    <w:p w:rsidR="00043A2D" w:rsidRDefault="00043A2D" w:rsidP="00043A2D">
      <w:pPr>
        <w:keepNext/>
        <w:outlineLvl w:val="1"/>
        <w:rPr>
          <w:rFonts w:ascii="Arial" w:eastAsia="Times New Roman" w:hAnsi="Arial" w:cs="Arial"/>
          <w:b/>
          <w:bCs/>
          <w:sz w:val="20"/>
          <w:szCs w:val="20"/>
        </w:rPr>
      </w:pPr>
      <w:r w:rsidRPr="00CD4122">
        <w:rPr>
          <w:rFonts w:ascii="Arial" w:eastAsia="Times New Roman" w:hAnsi="Arial" w:cs="Arial"/>
          <w:b/>
          <w:bCs/>
          <w:sz w:val="20"/>
          <w:szCs w:val="20"/>
        </w:rPr>
        <w:t>1.</w:t>
      </w:r>
      <w:r w:rsidRPr="00CD4122">
        <w:rPr>
          <w:rFonts w:ascii="Arial" w:eastAsia="Times New Roman" w:hAnsi="Arial" w:cs="Arial"/>
          <w:b/>
          <w:bCs/>
          <w:sz w:val="20"/>
          <w:szCs w:val="20"/>
        </w:rPr>
        <w:tab/>
        <w:t>Inleiding</w:t>
      </w:r>
      <w:r w:rsidR="00CD4122">
        <w:rPr>
          <w:rFonts w:ascii="Arial" w:eastAsia="Times New Roman" w:hAnsi="Arial" w:cs="Arial"/>
          <w:b/>
          <w:bCs/>
          <w:sz w:val="20"/>
          <w:szCs w:val="20"/>
        </w:rPr>
        <w:t>.</w:t>
      </w:r>
    </w:p>
    <w:p w:rsidR="00CD4122" w:rsidRPr="00CD4122" w:rsidRDefault="00CD4122" w:rsidP="00043A2D">
      <w:pPr>
        <w:keepNext/>
        <w:outlineLvl w:val="1"/>
        <w:rPr>
          <w:rFonts w:ascii="Arial" w:eastAsia="Times New Roman" w:hAnsi="Arial" w:cs="Arial"/>
          <w:b/>
          <w:bCs/>
          <w:sz w:val="20"/>
          <w:szCs w:val="20"/>
        </w:rPr>
      </w:pPr>
    </w:p>
    <w:p w:rsidR="0033549E" w:rsidRPr="00CD4122" w:rsidRDefault="0033549E" w:rsidP="0033549E">
      <w:pPr>
        <w:tabs>
          <w:tab w:val="left" w:pos="1418"/>
        </w:tabs>
        <w:spacing w:line="280" w:lineRule="atLeast"/>
        <w:jc w:val="both"/>
        <w:rPr>
          <w:rFonts w:ascii="Arial" w:eastAsia="Times New Roman" w:hAnsi="Arial" w:cs="Arial"/>
          <w:sz w:val="20"/>
          <w:szCs w:val="20"/>
        </w:rPr>
      </w:pPr>
    </w:p>
    <w:p w:rsidR="0033549E" w:rsidRPr="00CD4122" w:rsidRDefault="006C12A9" w:rsidP="0033549E">
      <w:pPr>
        <w:tabs>
          <w:tab w:val="left" w:pos="1418"/>
        </w:tabs>
        <w:spacing w:line="280" w:lineRule="atLeast"/>
        <w:ind w:left="709"/>
        <w:rPr>
          <w:rFonts w:ascii="Arial" w:eastAsia="Times New Roman" w:hAnsi="Arial" w:cs="Arial"/>
          <w:sz w:val="20"/>
          <w:szCs w:val="20"/>
        </w:rPr>
      </w:pPr>
      <w:r w:rsidRPr="00CD4122">
        <w:rPr>
          <w:rFonts w:ascii="Arial" w:eastAsia="Times New Roman" w:hAnsi="Arial" w:cs="Arial"/>
          <w:sz w:val="20"/>
          <w:szCs w:val="20"/>
        </w:rPr>
        <w:t>De regio de Liemers met 7</w:t>
      </w:r>
      <w:r w:rsidR="0033549E" w:rsidRPr="00CD4122">
        <w:rPr>
          <w:rFonts w:ascii="Arial" w:eastAsia="Times New Roman" w:hAnsi="Arial" w:cs="Arial"/>
          <w:sz w:val="20"/>
          <w:szCs w:val="20"/>
        </w:rPr>
        <w:t xml:space="preserve"> </w:t>
      </w:r>
      <w:r w:rsidRPr="00CD4122">
        <w:rPr>
          <w:rFonts w:ascii="Arial" w:eastAsia="Times New Roman" w:hAnsi="Arial" w:cs="Arial"/>
          <w:sz w:val="20"/>
          <w:szCs w:val="20"/>
        </w:rPr>
        <w:t>schoolbesturen en 41</w:t>
      </w:r>
      <w:r w:rsidR="0033549E" w:rsidRPr="00CD4122">
        <w:rPr>
          <w:rFonts w:ascii="Arial" w:eastAsia="Times New Roman" w:hAnsi="Arial" w:cs="Arial"/>
          <w:sz w:val="20"/>
          <w:szCs w:val="20"/>
        </w:rPr>
        <w:t xml:space="preserve"> scholen voor regulier basisonderwijs, speciaal basisonderwijs en speciaal onderwijs (</w:t>
      </w:r>
      <w:r w:rsidR="00323A85" w:rsidRPr="00CD4122">
        <w:rPr>
          <w:rFonts w:ascii="Arial" w:eastAsia="Times New Roman" w:hAnsi="Arial" w:cs="Arial"/>
          <w:sz w:val="20"/>
          <w:szCs w:val="20"/>
        </w:rPr>
        <w:t xml:space="preserve">voorheen </w:t>
      </w:r>
      <w:r w:rsidR="0033549E" w:rsidRPr="00CD4122">
        <w:rPr>
          <w:rFonts w:ascii="Arial" w:eastAsia="Times New Roman" w:hAnsi="Arial" w:cs="Arial"/>
          <w:sz w:val="20"/>
          <w:szCs w:val="20"/>
        </w:rPr>
        <w:t xml:space="preserve">cluster </w:t>
      </w:r>
      <w:r w:rsidRPr="00CD4122">
        <w:rPr>
          <w:rFonts w:ascii="Arial" w:eastAsia="Times New Roman" w:hAnsi="Arial" w:cs="Arial"/>
          <w:sz w:val="20"/>
          <w:szCs w:val="20"/>
        </w:rPr>
        <w:t xml:space="preserve">3 en 4) vormen samen het </w:t>
      </w:r>
      <w:r w:rsidR="0033549E" w:rsidRPr="00CD4122">
        <w:rPr>
          <w:rFonts w:ascii="Arial" w:eastAsia="Times New Roman" w:hAnsi="Arial" w:cs="Arial"/>
          <w:sz w:val="20"/>
          <w:szCs w:val="20"/>
        </w:rPr>
        <w:t>samenwerkings</w:t>
      </w:r>
      <w:r w:rsidR="00077003" w:rsidRPr="00CD4122">
        <w:rPr>
          <w:rFonts w:ascii="Arial" w:eastAsia="Times New Roman" w:hAnsi="Arial" w:cs="Arial"/>
          <w:sz w:val="20"/>
          <w:szCs w:val="20"/>
        </w:rPr>
        <w:t xml:space="preserve">verband (swv) </w:t>
      </w:r>
      <w:r w:rsidR="0033549E" w:rsidRPr="00CD4122">
        <w:rPr>
          <w:rFonts w:ascii="Arial" w:eastAsia="Times New Roman" w:hAnsi="Arial" w:cs="Arial"/>
          <w:sz w:val="20"/>
          <w:szCs w:val="20"/>
        </w:rPr>
        <w:t xml:space="preserve">PO 25-04. </w:t>
      </w:r>
      <w:r w:rsidRPr="00CD4122">
        <w:rPr>
          <w:rFonts w:ascii="Arial" w:eastAsia="Times New Roman" w:hAnsi="Arial" w:cs="Arial"/>
          <w:sz w:val="20"/>
          <w:szCs w:val="20"/>
        </w:rPr>
        <w:br/>
      </w:r>
      <w:r w:rsidR="0033549E" w:rsidRPr="00CD4122">
        <w:rPr>
          <w:rFonts w:ascii="Arial" w:eastAsia="Times New Roman" w:hAnsi="Arial" w:cs="Arial"/>
          <w:sz w:val="20"/>
          <w:szCs w:val="20"/>
        </w:rPr>
        <w:t xml:space="preserve">Het samenwerkingsverband wil de basisondersteuning definiëren en in kaart brengen. Deze vraag heeft twee componenten. </w:t>
      </w:r>
    </w:p>
    <w:p w:rsidR="0033549E" w:rsidRPr="00CD4122" w:rsidRDefault="0033549E" w:rsidP="006F436B">
      <w:pPr>
        <w:numPr>
          <w:ilvl w:val="0"/>
          <w:numId w:val="2"/>
        </w:numPr>
        <w:tabs>
          <w:tab w:val="left" w:pos="993"/>
        </w:tabs>
        <w:spacing w:line="280" w:lineRule="atLeast"/>
        <w:ind w:left="993" w:hanging="284"/>
        <w:contextualSpacing/>
        <w:rPr>
          <w:rFonts w:ascii="Arial" w:hAnsi="Arial" w:cs="Arial"/>
          <w:sz w:val="20"/>
          <w:szCs w:val="20"/>
        </w:rPr>
      </w:pPr>
      <w:r w:rsidRPr="00CD4122">
        <w:rPr>
          <w:rFonts w:ascii="Arial" w:hAnsi="Arial" w:cs="Arial"/>
          <w:sz w:val="20"/>
          <w:szCs w:val="20"/>
        </w:rPr>
        <w:t>het definiëren van het begrip basisondersteuning. Doel is een heldere en concrete definitie te ontwikkelen van het begrip basisondersteuning die draagvlak heeft bij alle betrokkenen binnen het swv en hiermee een gemeenschappelijke taal en begrippenkader kan worden ontwikkeld</w:t>
      </w:r>
    </w:p>
    <w:p w:rsidR="0033549E" w:rsidRPr="00CD4122" w:rsidRDefault="0033549E" w:rsidP="006F436B">
      <w:pPr>
        <w:numPr>
          <w:ilvl w:val="0"/>
          <w:numId w:val="2"/>
        </w:numPr>
        <w:tabs>
          <w:tab w:val="left" w:pos="993"/>
        </w:tabs>
        <w:spacing w:line="280" w:lineRule="atLeast"/>
        <w:ind w:left="993" w:hanging="284"/>
        <w:contextualSpacing/>
        <w:rPr>
          <w:rFonts w:ascii="Arial" w:hAnsi="Arial" w:cs="Arial"/>
          <w:sz w:val="20"/>
          <w:szCs w:val="20"/>
        </w:rPr>
      </w:pPr>
      <w:r w:rsidRPr="00CD4122">
        <w:rPr>
          <w:rFonts w:ascii="Arial" w:hAnsi="Arial" w:cs="Arial"/>
          <w:sz w:val="20"/>
          <w:szCs w:val="20"/>
        </w:rPr>
        <w:t xml:space="preserve">het in kaart brengen van de kwaliteit van de gedefinieerde basisondersteuning binnen het swv. </w:t>
      </w:r>
    </w:p>
    <w:p w:rsidR="0033549E" w:rsidRPr="00CD4122" w:rsidRDefault="0033549E" w:rsidP="0033549E">
      <w:pPr>
        <w:tabs>
          <w:tab w:val="left" w:pos="993"/>
        </w:tabs>
        <w:spacing w:line="280" w:lineRule="atLeast"/>
        <w:ind w:left="709"/>
        <w:rPr>
          <w:rFonts w:ascii="Arial" w:eastAsia="Times New Roman" w:hAnsi="Arial" w:cs="Arial"/>
          <w:sz w:val="20"/>
          <w:szCs w:val="20"/>
        </w:rPr>
      </w:pPr>
    </w:p>
    <w:p w:rsidR="0033549E" w:rsidRPr="00CD4122" w:rsidRDefault="0033549E" w:rsidP="0033549E">
      <w:pPr>
        <w:tabs>
          <w:tab w:val="left" w:pos="993"/>
        </w:tabs>
        <w:spacing w:line="280" w:lineRule="atLeast"/>
        <w:ind w:left="709"/>
        <w:rPr>
          <w:rFonts w:ascii="Arial" w:eastAsia="Times New Roman" w:hAnsi="Arial" w:cs="Arial"/>
          <w:sz w:val="20"/>
          <w:szCs w:val="20"/>
        </w:rPr>
      </w:pPr>
      <w:r w:rsidRPr="00CD4122">
        <w:rPr>
          <w:rFonts w:ascii="Arial" w:eastAsia="Times New Roman" w:hAnsi="Arial" w:cs="Arial"/>
          <w:sz w:val="20"/>
          <w:szCs w:val="20"/>
        </w:rPr>
        <w:t xml:space="preserve">De definiëring van de basisondersteuning vormt het fundament voor belangrijke beleidsmatige vragen die voorliggen: wat vinden wij van de kwaliteit van onze basisondersteuning, in welke mate zijn wij tevreden, wat gaan wij doen met scholen die nog onvoldoende kwaliteit leveren en wat met scholen die laten zien dat hun basisondersteuning goed is en die meer kunnen, wat betekent het beeld voor de professionalisering van de leraren, hoe gaan wij elkaar aanspreken zodat de afspraken nagekomen worden en dergelijke. Om een goed gefundeerd antwoord te kunnen geven op deze vragen is het van belang om basisondersteuning helder en concreet te definiëren om vervolgens een foto te maken van de basisondersteuning in de regio. </w:t>
      </w:r>
    </w:p>
    <w:p w:rsidR="00F47C79" w:rsidRPr="00CD4122" w:rsidRDefault="00F47C79" w:rsidP="0033549E">
      <w:pPr>
        <w:tabs>
          <w:tab w:val="left" w:pos="993"/>
        </w:tabs>
        <w:spacing w:line="280" w:lineRule="atLeast"/>
        <w:ind w:left="709"/>
        <w:rPr>
          <w:rFonts w:ascii="Arial" w:eastAsia="Times New Roman" w:hAnsi="Arial" w:cs="Arial"/>
          <w:sz w:val="20"/>
          <w:szCs w:val="20"/>
        </w:rPr>
      </w:pPr>
    </w:p>
    <w:p w:rsidR="006C12A9" w:rsidRPr="00CD4122" w:rsidRDefault="006C12A9" w:rsidP="0033549E">
      <w:pPr>
        <w:tabs>
          <w:tab w:val="left" w:pos="993"/>
        </w:tabs>
        <w:spacing w:line="280" w:lineRule="atLeast"/>
        <w:ind w:left="709"/>
        <w:rPr>
          <w:rFonts w:ascii="Arial" w:eastAsia="Times New Roman" w:hAnsi="Arial" w:cs="Arial"/>
          <w:sz w:val="20"/>
          <w:szCs w:val="20"/>
        </w:rPr>
      </w:pPr>
      <w:r w:rsidRPr="00CD4122">
        <w:rPr>
          <w:rFonts w:ascii="Arial" w:eastAsia="Times New Roman" w:hAnsi="Arial" w:cs="Arial"/>
          <w:sz w:val="20"/>
          <w:szCs w:val="20"/>
        </w:rPr>
        <w:t>Deze versie van het document basisondersteuning is ontstaan na een evaluatie van het eerste door het samenwerkingsverband ontwikkelde document basisondersteu</w:t>
      </w:r>
      <w:r w:rsidR="00323A85" w:rsidRPr="00CD4122">
        <w:rPr>
          <w:rFonts w:ascii="Arial" w:eastAsia="Times New Roman" w:hAnsi="Arial" w:cs="Arial"/>
          <w:sz w:val="20"/>
          <w:szCs w:val="20"/>
        </w:rPr>
        <w:t>ning in de Liemers en bijg</w:t>
      </w:r>
      <w:r w:rsidR="00077003" w:rsidRPr="00CD4122">
        <w:rPr>
          <w:rFonts w:ascii="Arial" w:eastAsia="Times New Roman" w:hAnsi="Arial" w:cs="Arial"/>
          <w:sz w:val="20"/>
          <w:szCs w:val="20"/>
        </w:rPr>
        <w:t>esteld</w:t>
      </w:r>
      <w:r w:rsidRPr="00CD4122">
        <w:rPr>
          <w:rFonts w:ascii="Arial" w:eastAsia="Times New Roman" w:hAnsi="Arial" w:cs="Arial"/>
          <w:sz w:val="20"/>
          <w:szCs w:val="20"/>
        </w:rPr>
        <w:t xml:space="preserve"> in schooljaar 2019-2020.</w:t>
      </w:r>
    </w:p>
    <w:p w:rsidR="00F47C79" w:rsidRPr="00CD4122" w:rsidRDefault="00F47C79" w:rsidP="006C12A9">
      <w:pPr>
        <w:tabs>
          <w:tab w:val="left" w:pos="993"/>
        </w:tabs>
        <w:spacing w:line="280" w:lineRule="atLeast"/>
        <w:ind w:left="709"/>
        <w:rPr>
          <w:rFonts w:ascii="Arial" w:eastAsia="Times New Roman" w:hAnsi="Arial" w:cs="Arial"/>
          <w:sz w:val="20"/>
          <w:szCs w:val="20"/>
        </w:rPr>
      </w:pPr>
      <w:r w:rsidRPr="00CD4122">
        <w:rPr>
          <w:rFonts w:ascii="Arial" w:eastAsia="Times New Roman" w:hAnsi="Arial" w:cs="Arial"/>
          <w:sz w:val="20"/>
          <w:szCs w:val="20"/>
        </w:rPr>
        <w:t xml:space="preserve">Bij de uitwerking laten we ons leiden door </w:t>
      </w:r>
      <w:r w:rsidR="006C12A9" w:rsidRPr="00CD4122">
        <w:rPr>
          <w:rFonts w:ascii="Arial" w:eastAsia="Times New Roman" w:hAnsi="Arial" w:cs="Arial"/>
          <w:sz w:val="20"/>
          <w:szCs w:val="20"/>
        </w:rPr>
        <w:t>het koersdocument van het samenwerkingsverband dat een integraal onderdeel is van het ondersteuningsplan 2019-2023.</w:t>
      </w:r>
    </w:p>
    <w:p w:rsidR="0033549E" w:rsidRPr="00CD4122" w:rsidRDefault="0033549E" w:rsidP="0033549E">
      <w:pPr>
        <w:spacing w:line="280" w:lineRule="atLeast"/>
        <w:jc w:val="both"/>
        <w:rPr>
          <w:rFonts w:ascii="Arial" w:eastAsia="Times New Roman" w:hAnsi="Arial" w:cs="Arial"/>
          <w:sz w:val="20"/>
          <w:szCs w:val="20"/>
        </w:rPr>
      </w:pPr>
    </w:p>
    <w:p w:rsidR="0033549E" w:rsidRPr="00CD4122" w:rsidRDefault="0033549E" w:rsidP="000B326D">
      <w:pPr>
        <w:autoSpaceDE w:val="0"/>
        <w:autoSpaceDN w:val="0"/>
        <w:adjustRightInd w:val="0"/>
        <w:ind w:left="708"/>
        <w:rPr>
          <w:rFonts w:ascii="Arial" w:eastAsia="Times New Roman" w:hAnsi="Arial" w:cs="Arial"/>
          <w:sz w:val="20"/>
          <w:szCs w:val="20"/>
        </w:rPr>
      </w:pPr>
      <w:r w:rsidRPr="00CD4122">
        <w:rPr>
          <w:rFonts w:ascii="Arial" w:eastAsia="Times New Roman" w:hAnsi="Arial" w:cs="Arial"/>
          <w:sz w:val="20"/>
          <w:szCs w:val="20"/>
        </w:rPr>
        <w:t>In deze notitie doen wij voorstellen voor het inrichten van de basisondersteuning.</w:t>
      </w:r>
      <w:r w:rsidR="000B326D" w:rsidRPr="00CD4122">
        <w:rPr>
          <w:rFonts w:ascii="Arial" w:eastAsia="Times New Roman" w:hAnsi="Arial" w:cs="Arial"/>
          <w:sz w:val="20"/>
          <w:szCs w:val="20"/>
        </w:rPr>
        <w:t xml:space="preserve"> De inhoud van dit document sluit aan bij </w:t>
      </w:r>
      <w:r w:rsidR="00077003" w:rsidRPr="00CD4122">
        <w:rPr>
          <w:rFonts w:ascii="Arial" w:eastAsia="Times New Roman" w:hAnsi="Arial" w:cs="Arial"/>
          <w:sz w:val="20"/>
          <w:szCs w:val="20"/>
        </w:rPr>
        <w:t>de visie en daar</w:t>
      </w:r>
      <w:r w:rsidR="000B326D" w:rsidRPr="00CD4122">
        <w:rPr>
          <w:rFonts w:ascii="Arial" w:eastAsia="Times New Roman" w:hAnsi="Arial" w:cs="Arial"/>
          <w:sz w:val="20"/>
          <w:szCs w:val="20"/>
        </w:rPr>
        <w:t>uit voort</w:t>
      </w:r>
      <w:r w:rsidR="00077003" w:rsidRPr="00CD4122">
        <w:rPr>
          <w:rFonts w:ascii="Arial" w:eastAsia="Times New Roman" w:hAnsi="Arial" w:cs="Arial"/>
          <w:sz w:val="20"/>
          <w:szCs w:val="20"/>
        </w:rPr>
        <w:t xml:space="preserve"> </w:t>
      </w:r>
      <w:r w:rsidR="000B326D" w:rsidRPr="00CD4122">
        <w:rPr>
          <w:rFonts w:ascii="Arial" w:eastAsia="Times New Roman" w:hAnsi="Arial" w:cs="Arial"/>
          <w:sz w:val="20"/>
          <w:szCs w:val="20"/>
        </w:rPr>
        <w:t xml:space="preserve">komende afspraken binnen het samenwerkingsverband. </w:t>
      </w:r>
    </w:p>
    <w:p w:rsidR="0033549E" w:rsidRPr="00CD4122" w:rsidRDefault="00036FD9" w:rsidP="0033549E">
      <w:pPr>
        <w:autoSpaceDE w:val="0"/>
        <w:autoSpaceDN w:val="0"/>
        <w:adjustRightInd w:val="0"/>
        <w:rPr>
          <w:rFonts w:ascii="Arial" w:eastAsia="Times New Roman" w:hAnsi="Arial" w:cs="Arial"/>
          <w:sz w:val="20"/>
          <w:szCs w:val="20"/>
        </w:rPr>
      </w:pPr>
      <w:r w:rsidRPr="00CD4122">
        <w:rPr>
          <w:rFonts w:ascii="Arial" w:eastAsia="Times New Roman" w:hAnsi="Arial" w:cs="Arial"/>
          <w:sz w:val="20"/>
          <w:szCs w:val="20"/>
        </w:rPr>
        <w:t xml:space="preserve">             </w:t>
      </w:r>
    </w:p>
    <w:p w:rsidR="00036FD9" w:rsidRPr="00CD4122" w:rsidRDefault="00036FD9" w:rsidP="0033549E">
      <w:pPr>
        <w:autoSpaceDE w:val="0"/>
        <w:autoSpaceDN w:val="0"/>
        <w:adjustRightInd w:val="0"/>
        <w:rPr>
          <w:rFonts w:ascii="Arial" w:eastAsia="Times New Roman" w:hAnsi="Arial" w:cs="Arial"/>
          <w:sz w:val="20"/>
          <w:szCs w:val="20"/>
        </w:rPr>
      </w:pPr>
      <w:r w:rsidRPr="00CD4122">
        <w:rPr>
          <w:rFonts w:ascii="Arial" w:eastAsia="Times New Roman" w:hAnsi="Arial" w:cs="Arial"/>
          <w:sz w:val="20"/>
          <w:szCs w:val="20"/>
        </w:rPr>
        <w:t xml:space="preserve">             Het swv heeft een rol in het meedenken over wat een gemeenschappelijke </w:t>
      </w:r>
    </w:p>
    <w:p w:rsidR="00036FD9" w:rsidRPr="00CD4122" w:rsidRDefault="00036FD9" w:rsidP="0033549E">
      <w:pPr>
        <w:autoSpaceDE w:val="0"/>
        <w:autoSpaceDN w:val="0"/>
        <w:adjustRightInd w:val="0"/>
        <w:rPr>
          <w:rFonts w:ascii="Arial" w:eastAsia="Times New Roman" w:hAnsi="Arial" w:cs="Arial"/>
          <w:sz w:val="20"/>
          <w:szCs w:val="20"/>
        </w:rPr>
      </w:pPr>
      <w:r w:rsidRPr="00CD4122">
        <w:rPr>
          <w:rFonts w:ascii="Arial" w:eastAsia="Times New Roman" w:hAnsi="Arial" w:cs="Arial"/>
          <w:sz w:val="20"/>
          <w:szCs w:val="20"/>
        </w:rPr>
        <w:t xml:space="preserve">             basisondersteuning zou moeten inhouden. </w:t>
      </w:r>
      <w:r w:rsidR="00130223" w:rsidRPr="00CD4122">
        <w:rPr>
          <w:rFonts w:ascii="Arial" w:eastAsia="Times New Roman" w:hAnsi="Arial" w:cs="Arial"/>
          <w:sz w:val="20"/>
          <w:szCs w:val="20"/>
        </w:rPr>
        <w:t>H</w:t>
      </w:r>
      <w:r w:rsidRPr="00CD4122">
        <w:rPr>
          <w:rFonts w:ascii="Arial" w:eastAsia="Times New Roman" w:hAnsi="Arial" w:cs="Arial"/>
          <w:sz w:val="20"/>
          <w:szCs w:val="20"/>
        </w:rPr>
        <w:t xml:space="preserve">et realiseren van de </w:t>
      </w:r>
    </w:p>
    <w:p w:rsidR="00130223" w:rsidRPr="00CD4122" w:rsidRDefault="00036FD9" w:rsidP="0033549E">
      <w:pPr>
        <w:autoSpaceDE w:val="0"/>
        <w:autoSpaceDN w:val="0"/>
        <w:adjustRightInd w:val="0"/>
        <w:rPr>
          <w:rFonts w:ascii="Arial" w:eastAsia="Times New Roman" w:hAnsi="Arial" w:cs="Arial"/>
          <w:sz w:val="20"/>
          <w:szCs w:val="20"/>
        </w:rPr>
      </w:pPr>
      <w:r w:rsidRPr="00CD4122">
        <w:rPr>
          <w:rFonts w:ascii="Arial" w:eastAsia="Times New Roman" w:hAnsi="Arial" w:cs="Arial"/>
          <w:sz w:val="20"/>
          <w:szCs w:val="20"/>
        </w:rPr>
        <w:t xml:space="preserve">             uitvoering ervan is een </w:t>
      </w:r>
      <w:r w:rsidR="00CD4122">
        <w:rPr>
          <w:rFonts w:ascii="Arial" w:eastAsia="Times New Roman" w:hAnsi="Arial" w:cs="Arial"/>
          <w:sz w:val="20"/>
          <w:szCs w:val="20"/>
        </w:rPr>
        <w:t>school</w:t>
      </w:r>
      <w:r w:rsidRPr="00CD4122">
        <w:rPr>
          <w:rFonts w:ascii="Arial" w:eastAsia="Times New Roman" w:hAnsi="Arial" w:cs="Arial"/>
          <w:sz w:val="20"/>
          <w:szCs w:val="20"/>
        </w:rPr>
        <w:t xml:space="preserve">bestuurlijke verantwoordelijkheid. </w:t>
      </w:r>
      <w:r w:rsidR="00130223" w:rsidRPr="00CD4122">
        <w:rPr>
          <w:rFonts w:ascii="Arial" w:eastAsia="Times New Roman" w:hAnsi="Arial" w:cs="Arial"/>
          <w:sz w:val="20"/>
          <w:szCs w:val="20"/>
        </w:rPr>
        <w:t xml:space="preserve">Waarschijnlijk zullen besturen en </w:t>
      </w:r>
    </w:p>
    <w:p w:rsidR="00130223" w:rsidRPr="00CD4122" w:rsidRDefault="00130223" w:rsidP="0033549E">
      <w:pPr>
        <w:autoSpaceDE w:val="0"/>
        <w:autoSpaceDN w:val="0"/>
        <w:adjustRightInd w:val="0"/>
        <w:rPr>
          <w:rFonts w:ascii="Arial" w:eastAsia="Times New Roman" w:hAnsi="Arial" w:cs="Arial"/>
          <w:sz w:val="20"/>
          <w:szCs w:val="20"/>
        </w:rPr>
      </w:pPr>
      <w:r w:rsidRPr="00CD4122">
        <w:rPr>
          <w:rFonts w:ascii="Arial" w:eastAsia="Times New Roman" w:hAnsi="Arial" w:cs="Arial"/>
          <w:sz w:val="20"/>
          <w:szCs w:val="20"/>
        </w:rPr>
        <w:t xml:space="preserve">             scholen daar verschillende “parels” aan toevoegen die kenmerkend zijn voor hun eigen school of  </w:t>
      </w:r>
    </w:p>
    <w:p w:rsidR="00036FD9" w:rsidRDefault="00130223" w:rsidP="0033549E">
      <w:pPr>
        <w:autoSpaceDE w:val="0"/>
        <w:autoSpaceDN w:val="0"/>
        <w:adjustRightInd w:val="0"/>
        <w:rPr>
          <w:rFonts w:ascii="Arial" w:eastAsia="Times New Roman" w:hAnsi="Arial" w:cs="Arial"/>
          <w:sz w:val="20"/>
          <w:szCs w:val="20"/>
        </w:rPr>
      </w:pPr>
      <w:r w:rsidRPr="00CD4122">
        <w:rPr>
          <w:rFonts w:ascii="Arial" w:eastAsia="Times New Roman" w:hAnsi="Arial" w:cs="Arial"/>
          <w:sz w:val="20"/>
          <w:szCs w:val="20"/>
        </w:rPr>
        <w:t xml:space="preserve">             stichting.</w:t>
      </w:r>
      <w:r>
        <w:rPr>
          <w:rFonts w:ascii="Arial" w:eastAsia="Times New Roman" w:hAnsi="Arial" w:cs="Arial"/>
          <w:sz w:val="20"/>
          <w:szCs w:val="20"/>
        </w:rPr>
        <w:t xml:space="preserve">  </w:t>
      </w:r>
    </w:p>
    <w:p w:rsidR="00CD4122" w:rsidRPr="0075256C" w:rsidRDefault="00CD4122" w:rsidP="0033549E">
      <w:pPr>
        <w:autoSpaceDE w:val="0"/>
        <w:autoSpaceDN w:val="0"/>
        <w:adjustRightInd w:val="0"/>
        <w:rPr>
          <w:rFonts w:ascii="Arial" w:eastAsia="Times New Roman" w:hAnsi="Arial" w:cs="Arial"/>
          <w:sz w:val="20"/>
          <w:szCs w:val="20"/>
        </w:rPr>
      </w:pPr>
    </w:p>
    <w:p w:rsidR="0033549E" w:rsidRPr="0075256C" w:rsidRDefault="0033549E" w:rsidP="0033549E">
      <w:pPr>
        <w:spacing w:line="280" w:lineRule="atLeast"/>
        <w:jc w:val="both"/>
        <w:rPr>
          <w:rFonts w:ascii="Arial" w:eastAsia="Times New Roman" w:hAnsi="Arial" w:cs="Arial"/>
          <w:sz w:val="20"/>
          <w:szCs w:val="20"/>
        </w:rPr>
      </w:pPr>
    </w:p>
    <w:p w:rsidR="0033549E" w:rsidRPr="0075256C" w:rsidRDefault="006C12A9" w:rsidP="0033549E">
      <w:pPr>
        <w:spacing w:line="280" w:lineRule="atLeast"/>
        <w:jc w:val="both"/>
        <w:rPr>
          <w:rFonts w:ascii="Arial" w:eastAsia="Times New Roman" w:hAnsi="Arial" w:cs="Arial"/>
          <w:b/>
          <w:sz w:val="20"/>
          <w:szCs w:val="20"/>
        </w:rPr>
      </w:pPr>
      <w:r w:rsidRPr="0075256C">
        <w:rPr>
          <w:rFonts w:ascii="Arial" w:eastAsia="Times New Roman" w:hAnsi="Arial" w:cs="Arial"/>
          <w:b/>
          <w:sz w:val="20"/>
          <w:szCs w:val="20"/>
        </w:rPr>
        <w:t>2</w:t>
      </w:r>
      <w:r w:rsidR="0033549E" w:rsidRPr="0075256C">
        <w:rPr>
          <w:rFonts w:ascii="Arial" w:eastAsia="Times New Roman" w:hAnsi="Arial" w:cs="Arial"/>
          <w:b/>
          <w:sz w:val="20"/>
          <w:szCs w:val="20"/>
        </w:rPr>
        <w:t>.</w:t>
      </w:r>
      <w:r w:rsidR="0033549E" w:rsidRPr="0075256C">
        <w:rPr>
          <w:rFonts w:ascii="Arial" w:eastAsia="Times New Roman" w:hAnsi="Arial" w:cs="Arial"/>
          <w:b/>
          <w:sz w:val="20"/>
          <w:szCs w:val="20"/>
        </w:rPr>
        <w:tab/>
        <w:t>Passend onderwijs.</w:t>
      </w:r>
    </w:p>
    <w:p w:rsidR="0033549E" w:rsidRPr="0075256C" w:rsidRDefault="0033549E" w:rsidP="0033549E">
      <w:pPr>
        <w:spacing w:line="280" w:lineRule="atLeast"/>
        <w:jc w:val="both"/>
        <w:rPr>
          <w:rFonts w:ascii="Arial" w:eastAsia="Times New Roman" w:hAnsi="Arial" w:cs="Arial"/>
          <w:b/>
          <w:sz w:val="20"/>
          <w:szCs w:val="20"/>
        </w:rPr>
      </w:pPr>
    </w:p>
    <w:p w:rsidR="0033549E" w:rsidRPr="0075256C" w:rsidRDefault="0033549E" w:rsidP="0033549E">
      <w:pPr>
        <w:autoSpaceDE w:val="0"/>
        <w:autoSpaceDN w:val="0"/>
        <w:adjustRightInd w:val="0"/>
        <w:rPr>
          <w:rFonts w:ascii="Arial" w:eastAsia="Times New Roman" w:hAnsi="Arial" w:cs="Arial"/>
          <w:sz w:val="20"/>
          <w:szCs w:val="20"/>
          <w:lang w:eastAsia="en-US"/>
        </w:rPr>
      </w:pPr>
    </w:p>
    <w:p w:rsidR="0033549E" w:rsidRPr="0075256C" w:rsidRDefault="0033549E" w:rsidP="0033549E">
      <w:pPr>
        <w:autoSpaceDE w:val="0"/>
        <w:autoSpaceDN w:val="0"/>
        <w:adjustRightInd w:val="0"/>
        <w:ind w:firstLine="708"/>
        <w:rPr>
          <w:rFonts w:ascii="Arial" w:eastAsia="Times New Roman" w:hAnsi="Arial" w:cs="Arial"/>
          <w:sz w:val="20"/>
          <w:szCs w:val="20"/>
          <w:lang w:eastAsia="en-US"/>
        </w:rPr>
      </w:pPr>
      <w:r w:rsidRPr="0075256C">
        <w:rPr>
          <w:rFonts w:ascii="Arial" w:eastAsia="Times New Roman" w:hAnsi="Arial" w:cs="Arial"/>
          <w:sz w:val="20"/>
          <w:szCs w:val="20"/>
          <w:lang w:eastAsia="en-US"/>
        </w:rPr>
        <w:t>Schoolbesturen in het p</w:t>
      </w:r>
      <w:r w:rsidR="00A143FD" w:rsidRPr="0075256C">
        <w:rPr>
          <w:rFonts w:ascii="Arial" w:eastAsia="Times New Roman" w:hAnsi="Arial" w:cs="Arial"/>
          <w:sz w:val="20"/>
          <w:szCs w:val="20"/>
          <w:lang w:eastAsia="en-US"/>
        </w:rPr>
        <w:t xml:space="preserve">rimair onderwijs hebben </w:t>
      </w:r>
      <w:r w:rsidRPr="0075256C">
        <w:rPr>
          <w:rFonts w:ascii="Arial" w:eastAsia="Times New Roman" w:hAnsi="Arial" w:cs="Arial"/>
          <w:sz w:val="20"/>
          <w:szCs w:val="20"/>
          <w:lang w:eastAsia="en-US"/>
        </w:rPr>
        <w:t>de verantwoordelijkheid voor de</w:t>
      </w:r>
    </w:p>
    <w:p w:rsidR="0033549E" w:rsidRPr="0075256C" w:rsidRDefault="0033549E" w:rsidP="0033549E">
      <w:pPr>
        <w:autoSpaceDE w:val="0"/>
        <w:autoSpaceDN w:val="0"/>
        <w:adjustRightInd w:val="0"/>
        <w:ind w:firstLine="708"/>
        <w:rPr>
          <w:rFonts w:ascii="Arial" w:eastAsia="Times New Roman" w:hAnsi="Arial" w:cs="Arial"/>
          <w:sz w:val="20"/>
          <w:szCs w:val="20"/>
          <w:lang w:eastAsia="en-US"/>
        </w:rPr>
      </w:pPr>
      <w:r w:rsidRPr="0075256C">
        <w:rPr>
          <w:rFonts w:ascii="Arial" w:eastAsia="Times New Roman" w:hAnsi="Arial" w:cs="Arial"/>
          <w:sz w:val="20"/>
          <w:szCs w:val="20"/>
          <w:lang w:eastAsia="en-US"/>
        </w:rPr>
        <w:t>zorgplicht van alle leerlingen die zich aan melden bij één van de scholen of daarop reeds</w:t>
      </w:r>
    </w:p>
    <w:p w:rsidR="0033549E" w:rsidRPr="0075256C" w:rsidRDefault="0033549E" w:rsidP="0033549E">
      <w:pPr>
        <w:autoSpaceDE w:val="0"/>
        <w:autoSpaceDN w:val="0"/>
        <w:adjustRightInd w:val="0"/>
        <w:ind w:firstLine="708"/>
        <w:rPr>
          <w:rFonts w:ascii="Arial" w:eastAsia="Times New Roman" w:hAnsi="Arial" w:cs="Arial"/>
          <w:sz w:val="20"/>
          <w:szCs w:val="20"/>
          <w:lang w:eastAsia="en-US"/>
        </w:rPr>
      </w:pPr>
      <w:r w:rsidRPr="0075256C">
        <w:rPr>
          <w:rFonts w:ascii="Arial" w:eastAsia="Times New Roman" w:hAnsi="Arial" w:cs="Arial"/>
          <w:sz w:val="20"/>
          <w:szCs w:val="20"/>
          <w:lang w:eastAsia="en-US"/>
        </w:rPr>
        <w:t>zijn geplaatst. Het gaat daarbij om kinderen van 4 tot en met ongeveer 12 jaar.</w:t>
      </w:r>
    </w:p>
    <w:p w:rsidR="0033549E" w:rsidRPr="0075256C" w:rsidRDefault="0033549E" w:rsidP="0033549E">
      <w:pPr>
        <w:autoSpaceDE w:val="0"/>
        <w:autoSpaceDN w:val="0"/>
        <w:adjustRightInd w:val="0"/>
        <w:rPr>
          <w:rFonts w:ascii="Arial" w:eastAsia="Times New Roman" w:hAnsi="Arial" w:cs="Arial"/>
          <w:sz w:val="20"/>
          <w:szCs w:val="20"/>
          <w:lang w:eastAsia="en-US"/>
        </w:rPr>
      </w:pPr>
    </w:p>
    <w:p w:rsidR="0033549E" w:rsidRPr="00CD4122" w:rsidRDefault="0033549E" w:rsidP="0033549E">
      <w:pPr>
        <w:autoSpaceDE w:val="0"/>
        <w:autoSpaceDN w:val="0"/>
        <w:adjustRightInd w:val="0"/>
        <w:ind w:firstLine="708"/>
        <w:rPr>
          <w:rFonts w:ascii="Arial" w:eastAsia="Times New Roman" w:hAnsi="Arial" w:cs="Arial"/>
          <w:sz w:val="20"/>
          <w:szCs w:val="20"/>
          <w:lang w:eastAsia="en-US"/>
        </w:rPr>
      </w:pPr>
      <w:r w:rsidRPr="00CD4122">
        <w:rPr>
          <w:rFonts w:ascii="Arial" w:eastAsia="Times New Roman" w:hAnsi="Arial" w:cs="Arial"/>
          <w:sz w:val="20"/>
          <w:szCs w:val="20"/>
          <w:lang w:eastAsia="en-US"/>
        </w:rPr>
        <w:t>De kwaliteit van pas</w:t>
      </w:r>
      <w:r w:rsidR="00CF1972" w:rsidRPr="00CD4122">
        <w:rPr>
          <w:rFonts w:ascii="Arial" w:eastAsia="Times New Roman" w:hAnsi="Arial" w:cs="Arial"/>
          <w:sz w:val="20"/>
          <w:szCs w:val="20"/>
          <w:lang w:eastAsia="en-US"/>
        </w:rPr>
        <w:t xml:space="preserve">send primair onderwijs wordt </w:t>
      </w:r>
      <w:r w:rsidRPr="00CD4122">
        <w:rPr>
          <w:rFonts w:ascii="Arial" w:eastAsia="Times New Roman" w:hAnsi="Arial" w:cs="Arial"/>
          <w:sz w:val="20"/>
          <w:szCs w:val="20"/>
          <w:lang w:eastAsia="en-US"/>
        </w:rPr>
        <w:t>bepaald door:</w:t>
      </w:r>
    </w:p>
    <w:p w:rsidR="0033549E" w:rsidRPr="00CD4122" w:rsidRDefault="0033549E" w:rsidP="006F436B">
      <w:pPr>
        <w:numPr>
          <w:ilvl w:val="0"/>
          <w:numId w:val="3"/>
        </w:numPr>
        <w:autoSpaceDE w:val="0"/>
        <w:autoSpaceDN w:val="0"/>
        <w:adjustRightInd w:val="0"/>
        <w:contextualSpacing/>
        <w:rPr>
          <w:rFonts w:ascii="Arial" w:eastAsia="Times New Roman" w:hAnsi="Arial" w:cs="Arial"/>
          <w:sz w:val="20"/>
          <w:szCs w:val="20"/>
          <w:lang w:eastAsia="en-US"/>
        </w:rPr>
      </w:pPr>
      <w:r w:rsidRPr="00CD4122">
        <w:rPr>
          <w:rFonts w:ascii="Arial" w:eastAsia="Times New Roman" w:hAnsi="Arial" w:cs="Arial"/>
          <w:sz w:val="20"/>
          <w:szCs w:val="20"/>
          <w:lang w:eastAsia="en-US"/>
        </w:rPr>
        <w:t>een passend aanbod aan onderwijs en begeleiding in de zin van:</w:t>
      </w:r>
    </w:p>
    <w:p w:rsidR="00323A85" w:rsidRPr="00CD4122" w:rsidRDefault="0033549E" w:rsidP="0033549E">
      <w:pPr>
        <w:autoSpaceDE w:val="0"/>
        <w:autoSpaceDN w:val="0"/>
        <w:adjustRightInd w:val="0"/>
        <w:ind w:left="360" w:firstLine="708"/>
        <w:rPr>
          <w:rFonts w:ascii="Arial" w:eastAsia="Times New Roman" w:hAnsi="Arial" w:cs="Arial"/>
          <w:sz w:val="20"/>
          <w:szCs w:val="20"/>
          <w:lang w:eastAsia="en-US"/>
        </w:rPr>
      </w:pPr>
      <w:r w:rsidRPr="00CD4122">
        <w:rPr>
          <w:rFonts w:ascii="Arial" w:eastAsia="Times New Roman" w:hAnsi="Arial" w:cs="Arial"/>
          <w:sz w:val="20"/>
          <w:szCs w:val="20"/>
          <w:lang w:eastAsia="en-US"/>
        </w:rPr>
        <w:t xml:space="preserve">- goed onderwijs </w:t>
      </w:r>
      <w:r w:rsidR="00323A85" w:rsidRPr="00CD4122">
        <w:rPr>
          <w:rFonts w:ascii="Arial" w:eastAsia="Times New Roman" w:hAnsi="Arial" w:cs="Arial"/>
          <w:sz w:val="20"/>
          <w:szCs w:val="20"/>
          <w:lang w:eastAsia="en-US"/>
        </w:rPr>
        <w:t xml:space="preserve">passend bij de mogelijkheden van een kind </w:t>
      </w:r>
    </w:p>
    <w:p w:rsidR="00323A85" w:rsidRPr="00CD4122" w:rsidRDefault="00323A85" w:rsidP="0033549E">
      <w:pPr>
        <w:autoSpaceDE w:val="0"/>
        <w:autoSpaceDN w:val="0"/>
        <w:adjustRightInd w:val="0"/>
        <w:ind w:left="360" w:firstLine="708"/>
        <w:rPr>
          <w:rFonts w:ascii="Arial" w:eastAsia="Times New Roman" w:hAnsi="Arial" w:cs="Arial"/>
          <w:sz w:val="20"/>
          <w:szCs w:val="20"/>
          <w:lang w:eastAsia="en-US"/>
        </w:rPr>
      </w:pPr>
      <w:r w:rsidRPr="00CD4122">
        <w:rPr>
          <w:rFonts w:ascii="Arial" w:eastAsia="Times New Roman" w:hAnsi="Arial" w:cs="Arial"/>
          <w:sz w:val="20"/>
          <w:szCs w:val="20"/>
          <w:lang w:eastAsia="en-US"/>
        </w:rPr>
        <w:t xml:space="preserve">- </w:t>
      </w:r>
      <w:r w:rsidR="0033549E" w:rsidRPr="00CD4122">
        <w:rPr>
          <w:rFonts w:ascii="Arial" w:eastAsia="Times New Roman" w:hAnsi="Arial" w:cs="Arial"/>
          <w:sz w:val="20"/>
          <w:szCs w:val="20"/>
          <w:lang w:eastAsia="en-US"/>
        </w:rPr>
        <w:t xml:space="preserve">goede begeleiding </w:t>
      </w:r>
      <w:r w:rsidRPr="00CD4122">
        <w:rPr>
          <w:rFonts w:ascii="Arial" w:eastAsia="Times New Roman" w:hAnsi="Arial" w:cs="Arial"/>
          <w:sz w:val="20"/>
          <w:szCs w:val="20"/>
          <w:lang w:eastAsia="en-US"/>
        </w:rPr>
        <w:t xml:space="preserve">door leerkrachten, aangevuld met interne en externe deskundige inzet   </w:t>
      </w:r>
    </w:p>
    <w:p w:rsidR="00323A85" w:rsidRPr="00CD4122" w:rsidRDefault="00CD4122" w:rsidP="0033549E">
      <w:pPr>
        <w:autoSpaceDE w:val="0"/>
        <w:autoSpaceDN w:val="0"/>
        <w:adjustRightInd w:val="0"/>
        <w:ind w:left="360" w:firstLine="708"/>
        <w:rPr>
          <w:rFonts w:ascii="Arial" w:eastAsia="Times New Roman" w:hAnsi="Arial" w:cs="Arial"/>
          <w:sz w:val="20"/>
          <w:szCs w:val="20"/>
          <w:lang w:eastAsia="en-US"/>
        </w:rPr>
      </w:pPr>
      <w:r w:rsidRPr="00CD4122">
        <w:rPr>
          <w:rFonts w:ascii="Arial" w:eastAsia="Times New Roman" w:hAnsi="Arial" w:cs="Arial"/>
          <w:sz w:val="20"/>
          <w:szCs w:val="20"/>
          <w:lang w:eastAsia="en-US"/>
        </w:rPr>
        <w:t xml:space="preserve">  indien nodig en/of gewenst</w:t>
      </w:r>
    </w:p>
    <w:p w:rsidR="0033549E" w:rsidRPr="00CD4122" w:rsidRDefault="00CD4122" w:rsidP="0033549E">
      <w:pPr>
        <w:autoSpaceDE w:val="0"/>
        <w:autoSpaceDN w:val="0"/>
        <w:adjustRightInd w:val="0"/>
        <w:ind w:left="360" w:firstLine="708"/>
        <w:rPr>
          <w:rFonts w:ascii="Arial" w:eastAsia="Times New Roman" w:hAnsi="Arial" w:cs="Arial"/>
          <w:sz w:val="20"/>
          <w:szCs w:val="20"/>
          <w:lang w:eastAsia="en-US"/>
        </w:rPr>
      </w:pPr>
      <w:r w:rsidRPr="00CD4122">
        <w:rPr>
          <w:rFonts w:ascii="Arial" w:eastAsia="Times New Roman" w:hAnsi="Arial" w:cs="Arial"/>
          <w:sz w:val="20"/>
          <w:szCs w:val="20"/>
          <w:lang w:eastAsia="en-US"/>
        </w:rPr>
        <w:t>- g</w:t>
      </w:r>
      <w:r w:rsidR="00323A85" w:rsidRPr="00CD4122">
        <w:rPr>
          <w:rFonts w:ascii="Arial" w:eastAsia="Times New Roman" w:hAnsi="Arial" w:cs="Arial"/>
          <w:sz w:val="20"/>
          <w:szCs w:val="20"/>
          <w:lang w:eastAsia="en-US"/>
        </w:rPr>
        <w:t>oede samenwerking tussen de scholen onderli</w:t>
      </w:r>
      <w:r w:rsidRPr="00CD4122">
        <w:rPr>
          <w:rFonts w:ascii="Arial" w:eastAsia="Times New Roman" w:hAnsi="Arial" w:cs="Arial"/>
          <w:sz w:val="20"/>
          <w:szCs w:val="20"/>
          <w:lang w:eastAsia="en-US"/>
        </w:rPr>
        <w:t>ng en de deskundigen van het swv</w:t>
      </w:r>
    </w:p>
    <w:p w:rsidR="0033549E" w:rsidRPr="00CD4122" w:rsidRDefault="0033549E" w:rsidP="0033549E">
      <w:pPr>
        <w:autoSpaceDE w:val="0"/>
        <w:autoSpaceDN w:val="0"/>
        <w:adjustRightInd w:val="0"/>
        <w:ind w:left="360" w:firstLine="708"/>
        <w:rPr>
          <w:rFonts w:ascii="Arial" w:eastAsia="Times New Roman" w:hAnsi="Arial" w:cs="Arial"/>
          <w:sz w:val="20"/>
          <w:szCs w:val="20"/>
          <w:lang w:eastAsia="en-US"/>
        </w:rPr>
      </w:pPr>
      <w:r w:rsidRPr="00CD4122">
        <w:rPr>
          <w:rFonts w:ascii="Arial" w:eastAsia="Times New Roman" w:hAnsi="Arial" w:cs="Arial"/>
          <w:sz w:val="20"/>
          <w:szCs w:val="20"/>
          <w:lang w:eastAsia="en-US"/>
        </w:rPr>
        <w:t>- op basis van een expliciete visie</w:t>
      </w:r>
    </w:p>
    <w:p w:rsidR="0033549E" w:rsidRPr="00CD4122" w:rsidRDefault="0033549E" w:rsidP="0033549E">
      <w:pPr>
        <w:autoSpaceDE w:val="0"/>
        <w:autoSpaceDN w:val="0"/>
        <w:adjustRightInd w:val="0"/>
        <w:ind w:left="360" w:firstLine="708"/>
        <w:rPr>
          <w:rFonts w:ascii="Arial" w:eastAsia="Times New Roman" w:hAnsi="Arial" w:cs="Arial"/>
          <w:sz w:val="20"/>
          <w:szCs w:val="20"/>
          <w:lang w:eastAsia="en-US"/>
        </w:rPr>
      </w:pPr>
      <w:r w:rsidRPr="00CD4122">
        <w:rPr>
          <w:rFonts w:ascii="Arial" w:eastAsia="Times New Roman" w:hAnsi="Arial" w:cs="Arial"/>
          <w:sz w:val="20"/>
          <w:szCs w:val="20"/>
          <w:lang w:eastAsia="en-US"/>
        </w:rPr>
        <w:t>- voldoende goede voorzieningen</w:t>
      </w:r>
    </w:p>
    <w:p w:rsidR="0033549E" w:rsidRPr="00CD4122" w:rsidRDefault="0033549E" w:rsidP="0033549E">
      <w:pPr>
        <w:autoSpaceDE w:val="0"/>
        <w:autoSpaceDN w:val="0"/>
        <w:adjustRightInd w:val="0"/>
        <w:ind w:left="360" w:firstLine="708"/>
        <w:rPr>
          <w:rFonts w:ascii="Arial" w:eastAsia="Times New Roman" w:hAnsi="Arial" w:cs="Arial"/>
          <w:sz w:val="20"/>
          <w:szCs w:val="20"/>
          <w:lang w:eastAsia="en-US"/>
        </w:rPr>
      </w:pPr>
      <w:r w:rsidRPr="00CD4122">
        <w:rPr>
          <w:rFonts w:ascii="Arial" w:eastAsia="Times New Roman" w:hAnsi="Arial" w:cs="Arial"/>
          <w:sz w:val="20"/>
          <w:szCs w:val="20"/>
          <w:lang w:eastAsia="en-US"/>
        </w:rPr>
        <w:t>- voldoende goede structuren en afspraken,</w:t>
      </w:r>
    </w:p>
    <w:p w:rsidR="00323A85" w:rsidRPr="00CD4122" w:rsidRDefault="0033549E" w:rsidP="0033549E">
      <w:pPr>
        <w:autoSpaceDE w:val="0"/>
        <w:autoSpaceDN w:val="0"/>
        <w:adjustRightInd w:val="0"/>
        <w:ind w:left="360" w:firstLine="708"/>
        <w:rPr>
          <w:rFonts w:ascii="Arial" w:eastAsia="Times New Roman" w:hAnsi="Arial" w:cs="Arial"/>
          <w:sz w:val="20"/>
          <w:szCs w:val="20"/>
          <w:lang w:eastAsia="en-US"/>
        </w:rPr>
      </w:pPr>
      <w:r w:rsidRPr="00CD4122">
        <w:rPr>
          <w:rFonts w:ascii="Arial" w:eastAsia="Times New Roman" w:hAnsi="Arial" w:cs="Arial"/>
          <w:sz w:val="20"/>
          <w:szCs w:val="20"/>
          <w:lang w:eastAsia="en-US"/>
        </w:rPr>
        <w:t xml:space="preserve">waardoor kinderen van 4 tot en met ongeveer 12 jaar zo snel mogelijk, zo </w:t>
      </w:r>
      <w:r w:rsidR="00323A85" w:rsidRPr="00CD4122">
        <w:rPr>
          <w:rFonts w:ascii="Arial" w:eastAsia="Times New Roman" w:hAnsi="Arial" w:cs="Arial"/>
          <w:sz w:val="20"/>
          <w:szCs w:val="20"/>
          <w:lang w:eastAsia="en-US"/>
        </w:rPr>
        <w:t xml:space="preserve">thuisnabij als </w:t>
      </w:r>
    </w:p>
    <w:p w:rsidR="0033549E" w:rsidRPr="00CD4122" w:rsidRDefault="00323A85" w:rsidP="0033549E">
      <w:pPr>
        <w:autoSpaceDE w:val="0"/>
        <w:autoSpaceDN w:val="0"/>
        <w:adjustRightInd w:val="0"/>
        <w:ind w:left="360" w:firstLine="708"/>
        <w:rPr>
          <w:rFonts w:ascii="Arial" w:eastAsia="Times New Roman" w:hAnsi="Arial" w:cs="Arial"/>
          <w:sz w:val="20"/>
          <w:szCs w:val="20"/>
          <w:lang w:eastAsia="en-US"/>
        </w:rPr>
      </w:pPr>
      <w:r w:rsidRPr="00CD4122">
        <w:rPr>
          <w:rFonts w:ascii="Arial" w:eastAsia="Times New Roman" w:hAnsi="Arial" w:cs="Arial"/>
          <w:sz w:val="20"/>
          <w:szCs w:val="20"/>
          <w:lang w:eastAsia="en-US"/>
        </w:rPr>
        <w:t xml:space="preserve">mogelijk, zo regulier als </w:t>
      </w:r>
      <w:r w:rsidR="0033549E" w:rsidRPr="00CD4122">
        <w:rPr>
          <w:rFonts w:ascii="Arial" w:eastAsia="Times New Roman" w:hAnsi="Arial" w:cs="Arial"/>
          <w:sz w:val="20"/>
          <w:szCs w:val="20"/>
          <w:lang w:eastAsia="en-US"/>
        </w:rPr>
        <w:t xml:space="preserve">mogelijk, en zo goed </w:t>
      </w:r>
      <w:r w:rsidRPr="00CD4122">
        <w:rPr>
          <w:rFonts w:ascii="Arial" w:eastAsia="Times New Roman" w:hAnsi="Arial" w:cs="Arial"/>
          <w:sz w:val="20"/>
          <w:szCs w:val="20"/>
          <w:lang w:eastAsia="en-US"/>
        </w:rPr>
        <w:t xml:space="preserve">als </w:t>
      </w:r>
      <w:r w:rsidR="0033549E" w:rsidRPr="00CD4122">
        <w:rPr>
          <w:rFonts w:ascii="Arial" w:eastAsia="Times New Roman" w:hAnsi="Arial" w:cs="Arial"/>
          <w:sz w:val="20"/>
          <w:szCs w:val="20"/>
          <w:lang w:eastAsia="en-US"/>
        </w:rPr>
        <w:t>mogelijk worden ondersteund in hun</w:t>
      </w:r>
    </w:p>
    <w:p w:rsidR="0033549E" w:rsidRPr="00CD4122" w:rsidRDefault="0033549E" w:rsidP="0033549E">
      <w:pPr>
        <w:autoSpaceDE w:val="0"/>
        <w:autoSpaceDN w:val="0"/>
        <w:adjustRightInd w:val="0"/>
        <w:ind w:left="360" w:firstLine="708"/>
        <w:rPr>
          <w:rFonts w:ascii="Arial" w:eastAsia="Times New Roman" w:hAnsi="Arial" w:cs="Arial"/>
          <w:sz w:val="20"/>
          <w:szCs w:val="20"/>
          <w:lang w:eastAsia="en-US"/>
        </w:rPr>
      </w:pPr>
      <w:r w:rsidRPr="00CD4122">
        <w:rPr>
          <w:rFonts w:ascii="Arial" w:eastAsia="Times New Roman" w:hAnsi="Arial" w:cs="Arial"/>
          <w:sz w:val="20"/>
          <w:szCs w:val="20"/>
          <w:lang w:eastAsia="en-US"/>
        </w:rPr>
        <w:t xml:space="preserve">ontwikkeling, een en ander in </w:t>
      </w:r>
      <w:r w:rsidR="00323A85" w:rsidRPr="00CD4122">
        <w:rPr>
          <w:rFonts w:ascii="Arial" w:eastAsia="Times New Roman" w:hAnsi="Arial" w:cs="Arial"/>
          <w:sz w:val="20"/>
          <w:szCs w:val="20"/>
          <w:lang w:eastAsia="en-US"/>
        </w:rPr>
        <w:t xml:space="preserve">open </w:t>
      </w:r>
      <w:r w:rsidRPr="00CD4122">
        <w:rPr>
          <w:rFonts w:ascii="Arial" w:eastAsia="Times New Roman" w:hAnsi="Arial" w:cs="Arial"/>
          <w:sz w:val="20"/>
          <w:szCs w:val="20"/>
          <w:lang w:eastAsia="en-US"/>
        </w:rPr>
        <w:t>overleg met de ouders</w:t>
      </w:r>
    </w:p>
    <w:p w:rsidR="0033549E" w:rsidRPr="00CD4122" w:rsidRDefault="0033549E" w:rsidP="006F436B">
      <w:pPr>
        <w:numPr>
          <w:ilvl w:val="0"/>
          <w:numId w:val="3"/>
        </w:numPr>
        <w:autoSpaceDE w:val="0"/>
        <w:autoSpaceDN w:val="0"/>
        <w:adjustRightInd w:val="0"/>
        <w:contextualSpacing/>
        <w:rPr>
          <w:rFonts w:ascii="Arial" w:eastAsia="Times New Roman" w:hAnsi="Arial" w:cs="Arial"/>
          <w:sz w:val="20"/>
          <w:szCs w:val="20"/>
          <w:lang w:eastAsia="en-US"/>
        </w:rPr>
      </w:pPr>
      <w:r w:rsidRPr="00CD4122">
        <w:rPr>
          <w:rFonts w:ascii="Arial" w:eastAsia="Times New Roman" w:hAnsi="Arial" w:cs="Arial"/>
          <w:sz w:val="20"/>
          <w:szCs w:val="20"/>
          <w:lang w:eastAsia="en-US"/>
        </w:rPr>
        <w:t>optimale ontwikkeling – met meetbare leer- en ontwikkelingsresultaten - van kinderen</w:t>
      </w:r>
    </w:p>
    <w:p w:rsidR="0033549E" w:rsidRPr="00CD4122" w:rsidRDefault="0033549E" w:rsidP="006F436B">
      <w:pPr>
        <w:numPr>
          <w:ilvl w:val="0"/>
          <w:numId w:val="3"/>
        </w:numPr>
        <w:autoSpaceDE w:val="0"/>
        <w:autoSpaceDN w:val="0"/>
        <w:adjustRightInd w:val="0"/>
        <w:contextualSpacing/>
        <w:rPr>
          <w:rFonts w:ascii="Arial" w:eastAsia="Times New Roman" w:hAnsi="Arial" w:cs="Arial"/>
          <w:sz w:val="20"/>
          <w:szCs w:val="20"/>
          <w:lang w:eastAsia="en-US"/>
        </w:rPr>
      </w:pPr>
      <w:r w:rsidRPr="00CD4122">
        <w:rPr>
          <w:rFonts w:ascii="Arial" w:eastAsia="Times New Roman" w:hAnsi="Arial" w:cs="Arial"/>
          <w:sz w:val="20"/>
          <w:szCs w:val="20"/>
          <w:lang w:eastAsia="en-US"/>
        </w:rPr>
        <w:t>passende competenties van leraren</w:t>
      </w:r>
    </w:p>
    <w:p w:rsidR="0033549E" w:rsidRPr="00CD4122" w:rsidRDefault="0033549E" w:rsidP="006F436B">
      <w:pPr>
        <w:numPr>
          <w:ilvl w:val="0"/>
          <w:numId w:val="3"/>
        </w:numPr>
        <w:autoSpaceDE w:val="0"/>
        <w:autoSpaceDN w:val="0"/>
        <w:adjustRightInd w:val="0"/>
        <w:contextualSpacing/>
        <w:rPr>
          <w:rFonts w:ascii="Arial" w:eastAsia="Times New Roman" w:hAnsi="Arial" w:cs="Arial"/>
          <w:sz w:val="20"/>
          <w:szCs w:val="20"/>
          <w:lang w:eastAsia="en-US"/>
        </w:rPr>
      </w:pPr>
      <w:r w:rsidRPr="00CD4122">
        <w:rPr>
          <w:rFonts w:ascii="Arial" w:eastAsia="Times New Roman" w:hAnsi="Arial" w:cs="Arial"/>
          <w:sz w:val="20"/>
          <w:szCs w:val="20"/>
          <w:lang w:eastAsia="en-US"/>
        </w:rPr>
        <w:t>gunstige condities op school en boven</w:t>
      </w:r>
      <w:r w:rsidR="00077003" w:rsidRPr="00CD4122">
        <w:rPr>
          <w:rFonts w:ascii="Arial" w:eastAsia="Times New Roman" w:hAnsi="Arial" w:cs="Arial"/>
          <w:sz w:val="20"/>
          <w:szCs w:val="20"/>
          <w:lang w:eastAsia="en-US"/>
        </w:rPr>
        <w:t xml:space="preserve"> </w:t>
      </w:r>
      <w:r w:rsidRPr="00CD4122">
        <w:rPr>
          <w:rFonts w:ascii="Arial" w:eastAsia="Times New Roman" w:hAnsi="Arial" w:cs="Arial"/>
          <w:sz w:val="20"/>
          <w:szCs w:val="20"/>
          <w:lang w:eastAsia="en-US"/>
        </w:rPr>
        <w:t>schools niveau en in samenwerking met externe</w:t>
      </w:r>
    </w:p>
    <w:p w:rsidR="0033549E" w:rsidRPr="00CD4122" w:rsidRDefault="0033549E" w:rsidP="0033549E">
      <w:pPr>
        <w:autoSpaceDE w:val="0"/>
        <w:autoSpaceDN w:val="0"/>
        <w:adjustRightInd w:val="0"/>
        <w:ind w:left="360" w:firstLine="708"/>
        <w:rPr>
          <w:rFonts w:ascii="Arial" w:eastAsia="Times New Roman" w:hAnsi="Arial" w:cs="Arial"/>
          <w:sz w:val="20"/>
          <w:szCs w:val="20"/>
          <w:lang w:eastAsia="en-US"/>
        </w:rPr>
      </w:pPr>
      <w:r w:rsidRPr="00CD4122">
        <w:rPr>
          <w:rFonts w:ascii="Arial" w:eastAsia="Times New Roman" w:hAnsi="Arial" w:cs="Arial"/>
          <w:sz w:val="20"/>
          <w:szCs w:val="20"/>
          <w:lang w:eastAsia="en-US"/>
        </w:rPr>
        <w:t>partners</w:t>
      </w:r>
    </w:p>
    <w:p w:rsidR="0033549E" w:rsidRPr="00CD4122" w:rsidRDefault="0033549E" w:rsidP="006F436B">
      <w:pPr>
        <w:numPr>
          <w:ilvl w:val="0"/>
          <w:numId w:val="3"/>
        </w:numPr>
        <w:autoSpaceDE w:val="0"/>
        <w:autoSpaceDN w:val="0"/>
        <w:adjustRightInd w:val="0"/>
        <w:contextualSpacing/>
        <w:rPr>
          <w:rFonts w:ascii="Arial" w:eastAsia="Times New Roman" w:hAnsi="Arial" w:cs="Arial"/>
          <w:sz w:val="20"/>
          <w:szCs w:val="20"/>
          <w:lang w:eastAsia="en-US"/>
        </w:rPr>
      </w:pPr>
      <w:r w:rsidRPr="00CD4122">
        <w:rPr>
          <w:rFonts w:ascii="Arial" w:eastAsia="Times New Roman" w:hAnsi="Arial" w:cs="Arial"/>
          <w:sz w:val="20"/>
          <w:szCs w:val="20"/>
          <w:lang w:eastAsia="en-US"/>
        </w:rPr>
        <w:t xml:space="preserve">een sluitende, functionele en effectieve samenwerking van </w:t>
      </w:r>
      <w:r w:rsidR="00CD4122">
        <w:rPr>
          <w:rFonts w:ascii="Arial" w:eastAsia="Times New Roman" w:hAnsi="Arial" w:cs="Arial"/>
          <w:sz w:val="20"/>
          <w:szCs w:val="20"/>
          <w:lang w:eastAsia="en-US"/>
        </w:rPr>
        <w:t>zorg</w:t>
      </w:r>
      <w:r w:rsidR="00CD4122" w:rsidRPr="00CD4122">
        <w:rPr>
          <w:rFonts w:ascii="Arial" w:eastAsia="Times New Roman" w:hAnsi="Arial" w:cs="Arial"/>
          <w:sz w:val="20"/>
          <w:szCs w:val="20"/>
          <w:lang w:eastAsia="en-US"/>
        </w:rPr>
        <w:t>plichtige</w:t>
      </w:r>
    </w:p>
    <w:p w:rsidR="0033549E" w:rsidRPr="0075256C" w:rsidRDefault="0033549E" w:rsidP="0033549E">
      <w:pPr>
        <w:ind w:left="360" w:firstLine="708"/>
        <w:rPr>
          <w:rFonts w:ascii="Arial" w:eastAsia="Times New Roman" w:hAnsi="Arial" w:cs="Arial"/>
          <w:sz w:val="20"/>
          <w:szCs w:val="20"/>
          <w:lang w:eastAsia="en-US"/>
        </w:rPr>
      </w:pPr>
      <w:r w:rsidRPr="00CD4122">
        <w:rPr>
          <w:rFonts w:ascii="Arial" w:eastAsia="Times New Roman" w:hAnsi="Arial" w:cs="Arial"/>
          <w:sz w:val="20"/>
          <w:szCs w:val="20"/>
          <w:lang w:eastAsia="en-US"/>
        </w:rPr>
        <w:t>schoolbesturen.</w:t>
      </w:r>
    </w:p>
    <w:p w:rsidR="0033549E" w:rsidRPr="0075256C" w:rsidRDefault="0033549E" w:rsidP="0033549E">
      <w:pPr>
        <w:rPr>
          <w:rFonts w:ascii="Arial" w:eastAsia="Times New Roman" w:hAnsi="Arial" w:cs="Arial"/>
          <w:sz w:val="20"/>
          <w:szCs w:val="20"/>
          <w:lang w:eastAsia="en-US"/>
        </w:rPr>
      </w:pPr>
    </w:p>
    <w:p w:rsidR="0033549E" w:rsidRPr="0075256C" w:rsidRDefault="0033549E" w:rsidP="0033549E">
      <w:pPr>
        <w:rPr>
          <w:rFonts w:ascii="Arial" w:eastAsia="Times New Roman" w:hAnsi="Arial" w:cs="Arial"/>
          <w:sz w:val="20"/>
          <w:szCs w:val="20"/>
          <w:lang w:eastAsia="en-US"/>
        </w:rPr>
      </w:pPr>
    </w:p>
    <w:p w:rsidR="0033549E" w:rsidRPr="0075256C" w:rsidRDefault="0033549E" w:rsidP="0033549E">
      <w:pPr>
        <w:autoSpaceDE w:val="0"/>
        <w:autoSpaceDN w:val="0"/>
        <w:adjustRightInd w:val="0"/>
        <w:ind w:left="708"/>
        <w:rPr>
          <w:rFonts w:ascii="Arial" w:eastAsia="Times New Roman" w:hAnsi="Arial" w:cs="Arial"/>
          <w:sz w:val="20"/>
          <w:szCs w:val="20"/>
          <w:lang w:eastAsia="en-US"/>
        </w:rPr>
      </w:pPr>
      <w:r w:rsidRPr="0075256C">
        <w:rPr>
          <w:rFonts w:ascii="Arial" w:eastAsia="Times New Roman" w:hAnsi="Arial" w:cs="Arial"/>
          <w:sz w:val="20"/>
          <w:szCs w:val="20"/>
          <w:lang w:eastAsia="en-US"/>
        </w:rPr>
        <w:t>In de uitwerking van passend onderwijs worden vaak de begrippen basisondersteuning, breedteondersteuning en diepteondersteuning gehanteerd.</w:t>
      </w:r>
    </w:p>
    <w:p w:rsidR="0033549E" w:rsidRPr="0075256C" w:rsidRDefault="0033549E" w:rsidP="0033549E">
      <w:pPr>
        <w:autoSpaceDE w:val="0"/>
        <w:autoSpaceDN w:val="0"/>
        <w:adjustRightInd w:val="0"/>
        <w:rPr>
          <w:rFonts w:ascii="Arial" w:eastAsia="Times New Roman" w:hAnsi="Arial" w:cs="Arial"/>
          <w:sz w:val="20"/>
          <w:szCs w:val="20"/>
          <w:lang w:eastAsia="en-US"/>
        </w:rPr>
      </w:pPr>
    </w:p>
    <w:p w:rsidR="0033549E" w:rsidRPr="0075256C" w:rsidRDefault="0033549E" w:rsidP="0033549E">
      <w:pPr>
        <w:autoSpaceDE w:val="0"/>
        <w:autoSpaceDN w:val="0"/>
        <w:adjustRightInd w:val="0"/>
        <w:ind w:firstLine="708"/>
        <w:rPr>
          <w:rFonts w:ascii="Arial" w:eastAsia="Times New Roman" w:hAnsi="Arial" w:cs="Arial"/>
          <w:sz w:val="20"/>
          <w:szCs w:val="20"/>
          <w:lang w:eastAsia="en-US"/>
        </w:rPr>
      </w:pPr>
      <w:r w:rsidRPr="0075256C">
        <w:rPr>
          <w:rFonts w:ascii="Arial" w:eastAsia="Times New Roman" w:hAnsi="Arial" w:cs="Arial"/>
          <w:sz w:val="20"/>
          <w:szCs w:val="20"/>
          <w:lang w:eastAsia="en-US"/>
        </w:rPr>
        <w:t>In globale zin worden de begrippen als volgt ingevuld:</w:t>
      </w:r>
    </w:p>
    <w:p w:rsidR="0033549E" w:rsidRPr="0075256C" w:rsidRDefault="0033549E" w:rsidP="006F436B">
      <w:pPr>
        <w:numPr>
          <w:ilvl w:val="0"/>
          <w:numId w:val="4"/>
        </w:numPr>
        <w:autoSpaceDE w:val="0"/>
        <w:autoSpaceDN w:val="0"/>
        <w:adjustRightInd w:val="0"/>
        <w:contextualSpacing/>
        <w:rPr>
          <w:rFonts w:ascii="Arial" w:eastAsia="Times New Roman" w:hAnsi="Arial" w:cs="Arial"/>
          <w:sz w:val="20"/>
          <w:szCs w:val="20"/>
          <w:lang w:eastAsia="en-US"/>
        </w:rPr>
      </w:pPr>
      <w:r w:rsidRPr="0075256C">
        <w:rPr>
          <w:rFonts w:ascii="Arial" w:eastAsia="Times New Roman" w:hAnsi="Arial" w:cs="Arial"/>
          <w:i/>
          <w:iCs/>
          <w:sz w:val="20"/>
          <w:szCs w:val="20"/>
          <w:lang w:eastAsia="en-US"/>
        </w:rPr>
        <w:t xml:space="preserve">basisondersteuning: </w:t>
      </w:r>
      <w:r w:rsidRPr="0075256C">
        <w:rPr>
          <w:rFonts w:ascii="Arial" w:eastAsia="Times New Roman" w:hAnsi="Arial" w:cs="Arial"/>
          <w:b/>
          <w:bCs/>
          <w:sz w:val="20"/>
          <w:szCs w:val="20"/>
          <w:lang w:eastAsia="en-US"/>
        </w:rPr>
        <w:t xml:space="preserve"> </w:t>
      </w:r>
      <w:r w:rsidRPr="0075256C">
        <w:rPr>
          <w:rFonts w:ascii="Arial" w:eastAsia="Times New Roman" w:hAnsi="Arial" w:cs="Arial"/>
          <w:sz w:val="20"/>
          <w:szCs w:val="20"/>
          <w:lang w:eastAsia="en-US"/>
        </w:rPr>
        <w:t>Het is de ondersteuning  die de school zelf in en om de groepen en binnen de eigen organisatie biedt aan all</w:t>
      </w:r>
      <w:r w:rsidR="00C4180D" w:rsidRPr="0075256C">
        <w:rPr>
          <w:rFonts w:ascii="Arial" w:eastAsia="Times New Roman" w:hAnsi="Arial" w:cs="Arial"/>
          <w:sz w:val="20"/>
          <w:szCs w:val="20"/>
          <w:lang w:eastAsia="en-US"/>
        </w:rPr>
        <w:t xml:space="preserve">e leerlingen. Onder de basisondersteuning vallen ook </w:t>
      </w:r>
      <w:r w:rsidRPr="0075256C">
        <w:rPr>
          <w:rFonts w:ascii="Arial" w:eastAsia="Times New Roman" w:hAnsi="Arial" w:cs="Arial"/>
          <w:sz w:val="20"/>
          <w:szCs w:val="20"/>
          <w:lang w:eastAsia="en-US"/>
        </w:rPr>
        <w:t>de</w:t>
      </w:r>
      <w:r w:rsidR="00C4180D" w:rsidRPr="0075256C">
        <w:rPr>
          <w:rFonts w:ascii="Arial" w:eastAsia="Times New Roman" w:hAnsi="Arial" w:cs="Arial"/>
          <w:sz w:val="20"/>
          <w:szCs w:val="20"/>
          <w:lang w:eastAsia="en-US"/>
        </w:rPr>
        <w:t xml:space="preserve"> </w:t>
      </w:r>
      <w:r w:rsidRPr="0075256C">
        <w:rPr>
          <w:rFonts w:ascii="Arial" w:eastAsia="Times New Roman" w:hAnsi="Arial" w:cs="Arial"/>
          <w:sz w:val="20"/>
          <w:szCs w:val="20"/>
          <w:lang w:eastAsia="en-US"/>
        </w:rPr>
        <w:t>inzet van onderwijsassistenten, de begeleiding en coaching door de intern begeleider</w:t>
      </w:r>
      <w:r w:rsidR="00C4180D" w:rsidRPr="0075256C">
        <w:rPr>
          <w:rFonts w:ascii="Arial" w:eastAsia="Times New Roman" w:hAnsi="Arial" w:cs="Arial"/>
          <w:sz w:val="20"/>
          <w:szCs w:val="20"/>
          <w:lang w:eastAsia="en-US"/>
        </w:rPr>
        <w:t xml:space="preserve"> </w:t>
      </w:r>
      <w:r w:rsidRPr="0075256C">
        <w:rPr>
          <w:rFonts w:ascii="Arial" w:eastAsia="Times New Roman" w:hAnsi="Arial" w:cs="Arial"/>
          <w:sz w:val="20"/>
          <w:szCs w:val="20"/>
          <w:lang w:eastAsia="en-US"/>
        </w:rPr>
        <w:t>en/of de inzet van andere deskundigen (bijvoorbeeld taal- en rekenspecialisten)</w:t>
      </w:r>
    </w:p>
    <w:p w:rsidR="0033549E" w:rsidRPr="0075256C" w:rsidRDefault="0033549E" w:rsidP="006F436B">
      <w:pPr>
        <w:numPr>
          <w:ilvl w:val="0"/>
          <w:numId w:val="4"/>
        </w:numPr>
        <w:autoSpaceDE w:val="0"/>
        <w:autoSpaceDN w:val="0"/>
        <w:adjustRightInd w:val="0"/>
        <w:contextualSpacing/>
        <w:rPr>
          <w:rFonts w:ascii="Arial" w:eastAsia="Times New Roman" w:hAnsi="Arial" w:cs="Arial"/>
          <w:sz w:val="20"/>
          <w:szCs w:val="20"/>
          <w:lang w:eastAsia="en-US"/>
        </w:rPr>
      </w:pPr>
      <w:r w:rsidRPr="0075256C">
        <w:rPr>
          <w:rFonts w:ascii="Arial" w:eastAsia="Times New Roman" w:hAnsi="Arial" w:cs="Arial"/>
          <w:i/>
          <w:iCs/>
          <w:sz w:val="20"/>
          <w:szCs w:val="20"/>
          <w:lang w:eastAsia="en-US"/>
        </w:rPr>
        <w:t xml:space="preserve">breedteondersteuning:  </w:t>
      </w:r>
      <w:r w:rsidRPr="0075256C">
        <w:rPr>
          <w:rFonts w:ascii="Arial" w:eastAsia="Times New Roman" w:hAnsi="Arial" w:cs="Arial"/>
          <w:sz w:val="20"/>
          <w:szCs w:val="20"/>
          <w:lang w:eastAsia="en-US"/>
        </w:rPr>
        <w:t>Dit is de ondersteuning om de school heen. De school wil zelf de verantwoordelijkheid blijven dr</w:t>
      </w:r>
      <w:r w:rsidR="00C4180D" w:rsidRPr="0075256C">
        <w:rPr>
          <w:rFonts w:ascii="Arial" w:eastAsia="Times New Roman" w:hAnsi="Arial" w:cs="Arial"/>
          <w:sz w:val="20"/>
          <w:szCs w:val="20"/>
          <w:lang w:eastAsia="en-US"/>
        </w:rPr>
        <w:t>agen voor het onderwijs, de ondersteuning</w:t>
      </w:r>
      <w:r w:rsidRPr="0075256C">
        <w:rPr>
          <w:rFonts w:ascii="Arial" w:eastAsia="Times New Roman" w:hAnsi="Arial" w:cs="Arial"/>
          <w:sz w:val="20"/>
          <w:szCs w:val="20"/>
          <w:lang w:eastAsia="en-US"/>
        </w:rPr>
        <w:t xml:space="preserve"> en de ontwikkeling van de leerlingen, maar heeft daarbij hulp van buitenaf nodig. Het kan daarbij gaan om ambulante begeleiders vanuit BOZ</w:t>
      </w:r>
      <w:r w:rsidRPr="0075256C">
        <w:rPr>
          <w:rFonts w:ascii="Arial" w:eastAsia="Times New Roman" w:hAnsi="Arial" w:cs="Arial"/>
          <w:i/>
          <w:iCs/>
          <w:sz w:val="20"/>
          <w:szCs w:val="20"/>
          <w:lang w:eastAsia="en-US"/>
        </w:rPr>
        <w:t xml:space="preserve">, </w:t>
      </w:r>
      <w:r w:rsidRPr="0075256C">
        <w:rPr>
          <w:rFonts w:ascii="Arial" w:eastAsia="Times New Roman" w:hAnsi="Arial" w:cs="Arial"/>
          <w:sz w:val="20"/>
          <w:szCs w:val="20"/>
          <w:lang w:eastAsia="en-US"/>
        </w:rPr>
        <w:t xml:space="preserve">gespecialiseerde </w:t>
      </w:r>
      <w:r w:rsidR="00C4180D" w:rsidRPr="0075256C">
        <w:rPr>
          <w:rFonts w:ascii="Arial" w:eastAsia="Times New Roman" w:hAnsi="Arial" w:cs="Arial"/>
          <w:sz w:val="20"/>
          <w:szCs w:val="20"/>
          <w:lang w:eastAsia="en-US"/>
        </w:rPr>
        <w:t>collega-leraren</w:t>
      </w:r>
    </w:p>
    <w:p w:rsidR="0033549E" w:rsidRPr="0075256C" w:rsidRDefault="0033549E" w:rsidP="0033549E">
      <w:pPr>
        <w:autoSpaceDE w:val="0"/>
        <w:autoSpaceDN w:val="0"/>
        <w:adjustRightInd w:val="0"/>
        <w:ind w:left="708" w:firstLine="708"/>
        <w:rPr>
          <w:rFonts w:ascii="Arial" w:eastAsia="Times New Roman" w:hAnsi="Arial" w:cs="Arial"/>
          <w:sz w:val="20"/>
          <w:szCs w:val="20"/>
          <w:lang w:eastAsia="en-US"/>
        </w:rPr>
      </w:pPr>
      <w:r w:rsidRPr="0075256C">
        <w:rPr>
          <w:rFonts w:ascii="Arial" w:eastAsia="Times New Roman" w:hAnsi="Arial" w:cs="Arial"/>
          <w:sz w:val="20"/>
          <w:szCs w:val="20"/>
          <w:lang w:eastAsia="en-US"/>
        </w:rPr>
        <w:t>van andere scholen, deskundigen uit het (school)maatschappelijk werk,</w:t>
      </w:r>
    </w:p>
    <w:p w:rsidR="0033549E" w:rsidRPr="0075256C" w:rsidRDefault="00C4180D" w:rsidP="0033549E">
      <w:pPr>
        <w:autoSpaceDE w:val="0"/>
        <w:autoSpaceDN w:val="0"/>
        <w:adjustRightInd w:val="0"/>
        <w:ind w:left="708" w:firstLine="708"/>
        <w:rPr>
          <w:rFonts w:ascii="Arial" w:eastAsia="Times New Roman" w:hAnsi="Arial" w:cs="Arial"/>
          <w:sz w:val="20"/>
          <w:szCs w:val="20"/>
          <w:lang w:eastAsia="en-US"/>
        </w:rPr>
      </w:pPr>
      <w:r w:rsidRPr="0075256C">
        <w:rPr>
          <w:rFonts w:ascii="Arial" w:eastAsia="Times New Roman" w:hAnsi="Arial" w:cs="Arial"/>
          <w:sz w:val="20"/>
          <w:szCs w:val="20"/>
          <w:lang w:eastAsia="en-US"/>
        </w:rPr>
        <w:t>jeugdzorg en/of</w:t>
      </w:r>
      <w:r w:rsidR="0033549E" w:rsidRPr="0075256C">
        <w:rPr>
          <w:rFonts w:ascii="Arial" w:eastAsia="Times New Roman" w:hAnsi="Arial" w:cs="Arial"/>
          <w:sz w:val="20"/>
          <w:szCs w:val="20"/>
          <w:lang w:eastAsia="en-US"/>
        </w:rPr>
        <w:t xml:space="preserve"> jeugdgezondheidszorg </w:t>
      </w:r>
    </w:p>
    <w:p w:rsidR="0033549E" w:rsidRPr="0075256C" w:rsidRDefault="0033549E" w:rsidP="006F436B">
      <w:pPr>
        <w:numPr>
          <w:ilvl w:val="0"/>
          <w:numId w:val="4"/>
        </w:numPr>
        <w:autoSpaceDE w:val="0"/>
        <w:autoSpaceDN w:val="0"/>
        <w:adjustRightInd w:val="0"/>
        <w:contextualSpacing/>
        <w:rPr>
          <w:rFonts w:ascii="Arial" w:eastAsia="Times New Roman" w:hAnsi="Arial" w:cs="Arial"/>
          <w:sz w:val="20"/>
          <w:szCs w:val="20"/>
          <w:lang w:eastAsia="en-US"/>
        </w:rPr>
      </w:pPr>
      <w:r w:rsidRPr="0075256C">
        <w:rPr>
          <w:rFonts w:ascii="Arial" w:eastAsia="Times New Roman" w:hAnsi="Arial" w:cs="Arial"/>
          <w:i/>
          <w:iCs/>
          <w:sz w:val="20"/>
          <w:szCs w:val="20"/>
          <w:lang w:eastAsia="en-US"/>
        </w:rPr>
        <w:t xml:space="preserve">diepteondersteuning:  </w:t>
      </w:r>
      <w:r w:rsidRPr="0075256C">
        <w:rPr>
          <w:rFonts w:ascii="Arial" w:eastAsia="Times New Roman" w:hAnsi="Arial" w:cs="Arial"/>
          <w:sz w:val="20"/>
          <w:szCs w:val="20"/>
          <w:lang w:eastAsia="en-US"/>
        </w:rPr>
        <w:t>Dit is de ondersteuning  in gespecialiseerde voorzieningen, settings of groepen. In het geval het een eigenstandige voorziening betreft, wordt de verantwoordelijkheid voor de leerling overgedragen aan deze voorziening.</w:t>
      </w:r>
    </w:p>
    <w:p w:rsidR="0033549E" w:rsidRPr="0075256C" w:rsidRDefault="0033549E" w:rsidP="0033549E">
      <w:pPr>
        <w:autoSpaceDE w:val="0"/>
        <w:autoSpaceDN w:val="0"/>
        <w:adjustRightInd w:val="0"/>
        <w:rPr>
          <w:rFonts w:ascii="Arial" w:eastAsia="Times New Roman" w:hAnsi="Arial" w:cs="Arial"/>
          <w:sz w:val="20"/>
          <w:szCs w:val="20"/>
          <w:lang w:eastAsia="en-US"/>
        </w:rPr>
      </w:pPr>
    </w:p>
    <w:p w:rsidR="009D4B55" w:rsidRPr="0075256C" w:rsidRDefault="009D4B55" w:rsidP="0033549E">
      <w:pPr>
        <w:autoSpaceDE w:val="0"/>
        <w:autoSpaceDN w:val="0"/>
        <w:adjustRightInd w:val="0"/>
        <w:rPr>
          <w:rFonts w:ascii="Arial" w:eastAsia="Times New Roman" w:hAnsi="Arial" w:cs="Arial"/>
          <w:sz w:val="20"/>
          <w:szCs w:val="20"/>
          <w:lang w:eastAsia="en-US"/>
        </w:rPr>
      </w:pPr>
    </w:p>
    <w:p w:rsidR="0033549E" w:rsidRPr="0075256C" w:rsidRDefault="0033549E" w:rsidP="0033549E">
      <w:pPr>
        <w:rPr>
          <w:rFonts w:ascii="Arial" w:eastAsia="Times New Roman" w:hAnsi="Arial" w:cs="Arial"/>
          <w:sz w:val="20"/>
          <w:szCs w:val="20"/>
          <w:lang w:eastAsia="en-US"/>
        </w:rPr>
      </w:pPr>
    </w:p>
    <w:p w:rsidR="0033549E" w:rsidRPr="0075256C" w:rsidRDefault="0033549E" w:rsidP="0033549E">
      <w:pPr>
        <w:autoSpaceDE w:val="0"/>
        <w:autoSpaceDN w:val="0"/>
        <w:adjustRightInd w:val="0"/>
        <w:rPr>
          <w:rFonts w:ascii="Arial" w:eastAsia="Times New Roman" w:hAnsi="Arial" w:cs="Arial"/>
          <w:b/>
          <w:sz w:val="20"/>
          <w:szCs w:val="20"/>
          <w:lang w:eastAsia="en-US"/>
        </w:rPr>
      </w:pPr>
    </w:p>
    <w:p w:rsidR="0033549E" w:rsidRPr="0075256C" w:rsidRDefault="0033549E" w:rsidP="0033549E">
      <w:pPr>
        <w:autoSpaceDE w:val="0"/>
        <w:autoSpaceDN w:val="0"/>
        <w:adjustRightInd w:val="0"/>
        <w:rPr>
          <w:rFonts w:ascii="Arial" w:eastAsia="Times New Roman" w:hAnsi="Arial" w:cs="Arial"/>
          <w:b/>
          <w:sz w:val="20"/>
          <w:szCs w:val="20"/>
          <w:lang w:eastAsia="en-US"/>
        </w:rPr>
      </w:pPr>
    </w:p>
    <w:p w:rsidR="00CD4122" w:rsidRPr="0075256C" w:rsidRDefault="002B14C5" w:rsidP="0033549E">
      <w:pPr>
        <w:autoSpaceDE w:val="0"/>
        <w:autoSpaceDN w:val="0"/>
        <w:adjustRightInd w:val="0"/>
        <w:rPr>
          <w:rFonts w:ascii="Arial" w:eastAsia="Times New Roman" w:hAnsi="Arial" w:cs="Arial"/>
          <w:b/>
          <w:sz w:val="20"/>
          <w:szCs w:val="20"/>
          <w:lang w:eastAsia="en-US"/>
        </w:rPr>
      </w:pPr>
      <w:r>
        <w:rPr>
          <w:rFonts w:ascii="Arial" w:eastAsia="Times New Roman" w:hAnsi="Arial" w:cs="Arial"/>
          <w:b/>
          <w:sz w:val="20"/>
          <w:szCs w:val="20"/>
          <w:lang w:eastAsia="en-US"/>
        </w:rPr>
        <w:t>3</w:t>
      </w:r>
      <w:r w:rsidR="0033549E" w:rsidRPr="00CD4122">
        <w:rPr>
          <w:rFonts w:ascii="Arial" w:eastAsia="Times New Roman" w:hAnsi="Arial" w:cs="Arial"/>
          <w:b/>
          <w:sz w:val="20"/>
          <w:szCs w:val="20"/>
          <w:lang w:eastAsia="en-US"/>
        </w:rPr>
        <w:t>.</w:t>
      </w:r>
      <w:r w:rsidR="0033549E" w:rsidRPr="0075256C">
        <w:rPr>
          <w:rFonts w:ascii="Arial" w:eastAsia="Times New Roman" w:hAnsi="Arial" w:cs="Arial"/>
          <w:b/>
          <w:sz w:val="20"/>
          <w:szCs w:val="20"/>
          <w:lang w:eastAsia="en-US"/>
        </w:rPr>
        <w:tab/>
        <w:t>Inspectietoezicht</w:t>
      </w:r>
      <w:r w:rsidR="00CD4122">
        <w:rPr>
          <w:rFonts w:ascii="Arial" w:eastAsia="Times New Roman" w:hAnsi="Arial" w:cs="Arial"/>
          <w:b/>
          <w:sz w:val="20"/>
          <w:szCs w:val="20"/>
          <w:lang w:eastAsia="en-US"/>
        </w:rPr>
        <w:t>.</w:t>
      </w:r>
    </w:p>
    <w:p w:rsidR="0033549E" w:rsidRPr="0075256C" w:rsidRDefault="0033549E" w:rsidP="0033549E">
      <w:pPr>
        <w:autoSpaceDE w:val="0"/>
        <w:autoSpaceDN w:val="0"/>
        <w:adjustRightInd w:val="0"/>
        <w:rPr>
          <w:rFonts w:ascii="Arial" w:eastAsia="Times New Roman" w:hAnsi="Arial" w:cs="Arial"/>
          <w:sz w:val="20"/>
          <w:szCs w:val="20"/>
          <w:lang w:eastAsia="en-US"/>
        </w:rPr>
      </w:pPr>
    </w:p>
    <w:p w:rsidR="0033549E" w:rsidRPr="0075256C" w:rsidRDefault="0033549E" w:rsidP="0033549E">
      <w:pPr>
        <w:autoSpaceDE w:val="0"/>
        <w:autoSpaceDN w:val="0"/>
        <w:adjustRightInd w:val="0"/>
        <w:rPr>
          <w:rFonts w:ascii="Arial" w:eastAsia="Times New Roman" w:hAnsi="Arial" w:cs="Arial"/>
          <w:sz w:val="20"/>
          <w:szCs w:val="20"/>
          <w:lang w:eastAsia="en-US"/>
        </w:rPr>
      </w:pPr>
    </w:p>
    <w:p w:rsidR="0033549E" w:rsidRPr="0075256C" w:rsidRDefault="00A143FD" w:rsidP="00A143FD">
      <w:pPr>
        <w:autoSpaceDE w:val="0"/>
        <w:autoSpaceDN w:val="0"/>
        <w:adjustRightInd w:val="0"/>
        <w:ind w:left="708"/>
        <w:rPr>
          <w:rFonts w:ascii="Arial" w:eastAsia="Times New Roman" w:hAnsi="Arial" w:cs="Arial"/>
          <w:sz w:val="20"/>
          <w:szCs w:val="20"/>
          <w:lang w:eastAsia="en-US"/>
        </w:rPr>
      </w:pPr>
      <w:r w:rsidRPr="0075256C">
        <w:rPr>
          <w:rFonts w:ascii="Arial" w:eastAsia="Times New Roman" w:hAnsi="Arial" w:cs="Arial"/>
          <w:sz w:val="20"/>
          <w:szCs w:val="20"/>
          <w:lang w:eastAsia="en-US"/>
        </w:rPr>
        <w:t xml:space="preserve">In de basisondersteuning zijn de indicatoren van het toetsingskader </w:t>
      </w:r>
      <w:r w:rsidR="002B14C5">
        <w:rPr>
          <w:rFonts w:ascii="Arial" w:eastAsia="Times New Roman" w:hAnsi="Arial" w:cs="Arial"/>
          <w:sz w:val="20"/>
          <w:szCs w:val="20"/>
          <w:lang w:eastAsia="en-US"/>
        </w:rPr>
        <w:t xml:space="preserve">van inspectie </w:t>
      </w:r>
      <w:r w:rsidRPr="0075256C">
        <w:rPr>
          <w:rFonts w:ascii="Arial" w:eastAsia="Times New Roman" w:hAnsi="Arial" w:cs="Arial"/>
          <w:sz w:val="20"/>
          <w:szCs w:val="20"/>
          <w:lang w:eastAsia="en-US"/>
        </w:rPr>
        <w:t>die betrekking hebben op onderst</w:t>
      </w:r>
      <w:r w:rsidR="002B14C5">
        <w:rPr>
          <w:rFonts w:ascii="Arial" w:eastAsia="Times New Roman" w:hAnsi="Arial" w:cs="Arial"/>
          <w:sz w:val="20"/>
          <w:szCs w:val="20"/>
          <w:lang w:eastAsia="en-US"/>
        </w:rPr>
        <w:t>euning en begeleiding gelijk aan de beschrijving in dit document.</w:t>
      </w:r>
      <w:bookmarkStart w:id="0" w:name="_GoBack"/>
      <w:bookmarkEnd w:id="0"/>
    </w:p>
    <w:p w:rsidR="00860743" w:rsidRPr="0011024E" w:rsidRDefault="00860743" w:rsidP="003870FE">
      <w:pPr>
        <w:rPr>
          <w:rFonts w:ascii="Arial" w:hAnsi="Arial" w:cs="Arial"/>
          <w:sz w:val="20"/>
          <w:szCs w:val="20"/>
        </w:rPr>
      </w:pPr>
    </w:p>
    <w:p w:rsidR="00860743" w:rsidRPr="0011024E" w:rsidRDefault="00860743" w:rsidP="003870FE">
      <w:pPr>
        <w:rPr>
          <w:rFonts w:ascii="Arial" w:hAnsi="Arial" w:cs="Arial"/>
          <w:sz w:val="20"/>
          <w:szCs w:val="20"/>
        </w:rPr>
        <w:sectPr w:rsidR="00860743" w:rsidRPr="0011024E" w:rsidSect="00060945">
          <w:footerReference w:type="even" r:id="rId12"/>
          <w:footerReference w:type="default" r:id="rId13"/>
          <w:pgSz w:w="12240" w:h="15840" w:code="1"/>
          <w:pgMar w:top="1418" w:right="1418" w:bottom="1418" w:left="1418" w:header="709" w:footer="709" w:gutter="0"/>
          <w:cols w:space="708"/>
          <w:noEndnote/>
        </w:sectPr>
      </w:pPr>
      <w:r w:rsidRPr="0011024E">
        <w:rPr>
          <w:rFonts w:ascii="Arial" w:hAnsi="Arial" w:cs="Arial"/>
          <w:sz w:val="20"/>
          <w:szCs w:val="20"/>
        </w:rPr>
        <w:tab/>
      </w:r>
    </w:p>
    <w:p w:rsidR="006F436B" w:rsidRPr="00CD4122" w:rsidRDefault="006F436B" w:rsidP="006F436B">
      <w:pPr>
        <w:ind w:left="-993" w:right="-738"/>
        <w:rPr>
          <w:rFonts w:ascii="Arial" w:hAnsi="Arial" w:cs="Arial"/>
          <w:sz w:val="20"/>
          <w:szCs w:val="20"/>
          <w:u w:val="single"/>
        </w:rPr>
      </w:pPr>
      <w:r w:rsidRPr="00CD4122">
        <w:rPr>
          <w:rFonts w:ascii="Arial" w:hAnsi="Arial" w:cs="Arial"/>
          <w:sz w:val="20"/>
          <w:szCs w:val="20"/>
          <w:u w:val="single"/>
        </w:rPr>
        <w:t>Basisondersteuning</w:t>
      </w:r>
    </w:p>
    <w:p w:rsidR="006F436B" w:rsidRPr="00CD4122" w:rsidRDefault="006F436B" w:rsidP="006F436B">
      <w:pPr>
        <w:rPr>
          <w:rFonts w:ascii="Arial" w:hAnsi="Arial" w:cs="Arial"/>
          <w:sz w:val="20"/>
          <w:szCs w:val="20"/>
          <w:u w:val="single"/>
        </w:rPr>
      </w:pPr>
    </w:p>
    <w:tbl>
      <w:tblPr>
        <w:tblStyle w:val="Tabelraster"/>
        <w:tblW w:w="15735" w:type="dxa"/>
        <w:tblInd w:w="-998" w:type="dxa"/>
        <w:tblLook w:val="04A0" w:firstRow="1" w:lastRow="0" w:firstColumn="1" w:lastColumn="0" w:noHBand="0" w:noVBand="1"/>
      </w:tblPr>
      <w:tblGrid>
        <w:gridCol w:w="3207"/>
        <w:gridCol w:w="2145"/>
        <w:gridCol w:w="2161"/>
        <w:gridCol w:w="8222"/>
      </w:tblGrid>
      <w:tr w:rsidR="006F436B" w:rsidRPr="00CD4122" w:rsidTr="00036FD9">
        <w:tc>
          <w:tcPr>
            <w:tcW w:w="3207" w:type="dxa"/>
          </w:tcPr>
          <w:p w:rsidR="006F436B" w:rsidRPr="00CD4122" w:rsidRDefault="006F436B" w:rsidP="00036FD9">
            <w:pPr>
              <w:rPr>
                <w:rFonts w:ascii="Arial" w:hAnsi="Arial" w:cs="Arial"/>
                <w:sz w:val="20"/>
                <w:szCs w:val="20"/>
              </w:rPr>
            </w:pPr>
            <w:r w:rsidRPr="00CD4122">
              <w:rPr>
                <w:rFonts w:ascii="Arial" w:hAnsi="Arial" w:cs="Arial"/>
                <w:sz w:val="20"/>
                <w:szCs w:val="20"/>
              </w:rPr>
              <w:t>Domeinen</w:t>
            </w:r>
          </w:p>
        </w:tc>
        <w:tc>
          <w:tcPr>
            <w:tcW w:w="2145" w:type="dxa"/>
          </w:tcPr>
          <w:p w:rsidR="006F436B" w:rsidRPr="00CD4122" w:rsidRDefault="006F436B" w:rsidP="00036FD9">
            <w:pPr>
              <w:rPr>
                <w:rFonts w:ascii="Arial" w:hAnsi="Arial" w:cs="Arial"/>
                <w:sz w:val="20"/>
                <w:szCs w:val="20"/>
              </w:rPr>
            </w:pPr>
            <w:r w:rsidRPr="00CD4122">
              <w:rPr>
                <w:rFonts w:ascii="Arial" w:hAnsi="Arial" w:cs="Arial"/>
                <w:sz w:val="20"/>
                <w:szCs w:val="20"/>
              </w:rPr>
              <w:t>Standaarden</w:t>
            </w:r>
          </w:p>
        </w:tc>
        <w:tc>
          <w:tcPr>
            <w:tcW w:w="2161" w:type="dxa"/>
          </w:tcPr>
          <w:p w:rsidR="006F436B" w:rsidRPr="00CD4122" w:rsidRDefault="006F436B" w:rsidP="00036FD9">
            <w:pPr>
              <w:rPr>
                <w:rFonts w:ascii="Arial" w:hAnsi="Arial" w:cs="Arial"/>
                <w:sz w:val="20"/>
                <w:szCs w:val="20"/>
              </w:rPr>
            </w:pPr>
            <w:r w:rsidRPr="00CD4122">
              <w:rPr>
                <w:rFonts w:ascii="Arial" w:hAnsi="Arial" w:cs="Arial"/>
                <w:sz w:val="20"/>
                <w:szCs w:val="20"/>
              </w:rPr>
              <w:t>Indicatoren</w:t>
            </w:r>
          </w:p>
        </w:tc>
        <w:tc>
          <w:tcPr>
            <w:tcW w:w="8222" w:type="dxa"/>
          </w:tcPr>
          <w:p w:rsidR="006F436B" w:rsidRPr="00CD4122" w:rsidRDefault="006F436B" w:rsidP="00036FD9">
            <w:pPr>
              <w:rPr>
                <w:rFonts w:ascii="Arial" w:hAnsi="Arial" w:cs="Arial"/>
                <w:sz w:val="20"/>
                <w:szCs w:val="20"/>
              </w:rPr>
            </w:pPr>
            <w:r w:rsidRPr="00CD4122">
              <w:rPr>
                <w:rFonts w:ascii="Arial" w:hAnsi="Arial" w:cs="Arial"/>
                <w:sz w:val="20"/>
                <w:szCs w:val="20"/>
              </w:rPr>
              <w:t>Aandachtspunten</w:t>
            </w:r>
          </w:p>
        </w:tc>
      </w:tr>
      <w:tr w:rsidR="006F436B" w:rsidRPr="00CD4122" w:rsidTr="00036FD9">
        <w:tc>
          <w:tcPr>
            <w:tcW w:w="3207" w:type="dxa"/>
          </w:tcPr>
          <w:p w:rsidR="006F436B" w:rsidRPr="00CD4122" w:rsidRDefault="006F436B" w:rsidP="00036FD9">
            <w:pPr>
              <w:rPr>
                <w:rFonts w:ascii="Arial" w:hAnsi="Arial" w:cs="Arial"/>
                <w:sz w:val="20"/>
                <w:szCs w:val="20"/>
              </w:rPr>
            </w:pPr>
            <w:r w:rsidRPr="00CD4122">
              <w:rPr>
                <w:rFonts w:ascii="Arial" w:hAnsi="Arial" w:cs="Arial"/>
                <w:sz w:val="20"/>
                <w:szCs w:val="20"/>
              </w:rPr>
              <w:t>Onderwijsproces</w:t>
            </w:r>
          </w:p>
        </w:tc>
        <w:tc>
          <w:tcPr>
            <w:tcW w:w="2145" w:type="dxa"/>
          </w:tcPr>
          <w:p w:rsidR="006F436B" w:rsidRPr="00CD4122" w:rsidRDefault="006F436B" w:rsidP="00036FD9">
            <w:pPr>
              <w:rPr>
                <w:rFonts w:ascii="Arial" w:hAnsi="Arial" w:cs="Arial"/>
                <w:sz w:val="20"/>
                <w:szCs w:val="20"/>
              </w:rPr>
            </w:pPr>
            <w:r w:rsidRPr="00CD4122">
              <w:rPr>
                <w:rFonts w:ascii="Arial" w:hAnsi="Arial" w:cs="Arial"/>
                <w:sz w:val="20"/>
                <w:szCs w:val="20"/>
              </w:rPr>
              <w:t>Aanbod</w:t>
            </w:r>
          </w:p>
        </w:tc>
        <w:tc>
          <w:tcPr>
            <w:tcW w:w="2161" w:type="dxa"/>
          </w:tcPr>
          <w:p w:rsidR="006F436B" w:rsidRPr="00CD4122" w:rsidRDefault="006F436B" w:rsidP="00036FD9">
            <w:pPr>
              <w:rPr>
                <w:rFonts w:ascii="Arial" w:hAnsi="Arial" w:cs="Arial"/>
                <w:sz w:val="20"/>
                <w:szCs w:val="20"/>
              </w:rPr>
            </w:pPr>
            <w:r w:rsidRPr="00CD4122">
              <w:rPr>
                <w:rFonts w:ascii="Arial" w:hAnsi="Arial" w:cs="Arial"/>
                <w:sz w:val="20"/>
                <w:szCs w:val="20"/>
              </w:rPr>
              <w:t>Het aanbod bereidt de leerlingen voor op vervolgonderwijs en samenleving</w:t>
            </w:r>
          </w:p>
        </w:tc>
        <w:tc>
          <w:tcPr>
            <w:tcW w:w="8222" w:type="dxa"/>
          </w:tcPr>
          <w:p w:rsidR="006F436B" w:rsidRPr="00CD4122" w:rsidRDefault="006F436B" w:rsidP="006F436B">
            <w:pPr>
              <w:pStyle w:val="Lijstalinea"/>
              <w:numPr>
                <w:ilvl w:val="0"/>
                <w:numId w:val="5"/>
              </w:numPr>
              <w:rPr>
                <w:rFonts w:ascii="Arial" w:hAnsi="Arial" w:cs="Arial"/>
                <w:color w:val="333333"/>
                <w:sz w:val="20"/>
                <w:szCs w:val="20"/>
                <w:shd w:val="clear" w:color="auto" w:fill="F9F9F9"/>
              </w:rPr>
            </w:pPr>
            <w:r w:rsidRPr="00CD4122">
              <w:rPr>
                <w:rFonts w:ascii="Arial" w:hAnsi="Arial" w:cs="Arial"/>
                <w:color w:val="333333"/>
                <w:sz w:val="20"/>
                <w:szCs w:val="20"/>
                <w:shd w:val="clear" w:color="auto" w:fill="F9F9F9"/>
              </w:rPr>
              <w:t>De school biedt een breed aanbod aan</w:t>
            </w:r>
          </w:p>
          <w:p w:rsidR="006F436B" w:rsidRPr="00CD4122" w:rsidRDefault="006F436B" w:rsidP="006F436B">
            <w:pPr>
              <w:pStyle w:val="Lijstalinea"/>
              <w:numPr>
                <w:ilvl w:val="0"/>
                <w:numId w:val="5"/>
              </w:numPr>
              <w:rPr>
                <w:rFonts w:ascii="Arial" w:hAnsi="Arial" w:cs="Arial"/>
                <w:color w:val="333333"/>
                <w:sz w:val="20"/>
                <w:szCs w:val="20"/>
                <w:shd w:val="clear" w:color="auto" w:fill="FFFFFF"/>
              </w:rPr>
            </w:pPr>
            <w:r w:rsidRPr="00CD4122">
              <w:rPr>
                <w:rFonts w:ascii="Arial" w:hAnsi="Arial" w:cs="Arial"/>
                <w:color w:val="333333"/>
                <w:sz w:val="20"/>
                <w:szCs w:val="20"/>
                <w:shd w:val="clear" w:color="auto" w:fill="FFFFFF"/>
              </w:rPr>
              <w:t>Het aanbod is gebaseerd op de kerndoelen</w:t>
            </w:r>
          </w:p>
          <w:p w:rsidR="006F436B" w:rsidRPr="00CD4122" w:rsidRDefault="006F436B" w:rsidP="006F436B">
            <w:pPr>
              <w:pStyle w:val="Lijstalinea"/>
              <w:numPr>
                <w:ilvl w:val="0"/>
                <w:numId w:val="5"/>
              </w:numPr>
              <w:rPr>
                <w:rFonts w:ascii="Arial" w:hAnsi="Arial" w:cs="Arial"/>
                <w:color w:val="333333"/>
                <w:sz w:val="20"/>
                <w:szCs w:val="20"/>
                <w:shd w:val="clear" w:color="auto" w:fill="F9F9F9"/>
              </w:rPr>
            </w:pPr>
            <w:r w:rsidRPr="00CD4122">
              <w:rPr>
                <w:rFonts w:ascii="Arial" w:hAnsi="Arial" w:cs="Arial"/>
                <w:color w:val="333333"/>
                <w:sz w:val="20"/>
                <w:szCs w:val="20"/>
                <w:shd w:val="clear" w:color="auto" w:fill="F9F9F9"/>
              </w:rPr>
              <w:t>Het aanbod omvat de referentieniveaus taal en rekenen</w:t>
            </w:r>
          </w:p>
          <w:p w:rsidR="006F436B" w:rsidRPr="00CD4122" w:rsidRDefault="006F436B" w:rsidP="006F436B">
            <w:pPr>
              <w:pStyle w:val="Lijstalinea"/>
              <w:numPr>
                <w:ilvl w:val="0"/>
                <w:numId w:val="5"/>
              </w:numPr>
              <w:rPr>
                <w:rFonts w:ascii="Arial" w:hAnsi="Arial" w:cs="Arial"/>
                <w:color w:val="333333"/>
                <w:sz w:val="20"/>
                <w:szCs w:val="20"/>
                <w:shd w:val="clear" w:color="auto" w:fill="FFFFFF"/>
              </w:rPr>
            </w:pPr>
            <w:r w:rsidRPr="00CD4122">
              <w:rPr>
                <w:rFonts w:ascii="Arial" w:hAnsi="Arial" w:cs="Arial"/>
                <w:color w:val="333333"/>
                <w:sz w:val="20"/>
                <w:szCs w:val="20"/>
                <w:shd w:val="clear" w:color="auto" w:fill="FFFFFF"/>
              </w:rPr>
              <w:t>Het aanbod sluit aan bij het (beoogde) niveau van de leerlingen</w:t>
            </w:r>
          </w:p>
          <w:p w:rsidR="006F436B" w:rsidRPr="00CD4122" w:rsidRDefault="006F436B" w:rsidP="006F436B">
            <w:pPr>
              <w:pStyle w:val="Lijstalinea"/>
              <w:numPr>
                <w:ilvl w:val="0"/>
                <w:numId w:val="5"/>
              </w:numPr>
              <w:rPr>
                <w:rFonts w:ascii="Arial" w:hAnsi="Arial" w:cs="Arial"/>
                <w:color w:val="333333"/>
                <w:sz w:val="20"/>
                <w:szCs w:val="20"/>
                <w:shd w:val="clear" w:color="auto" w:fill="F9F9F9"/>
              </w:rPr>
            </w:pPr>
            <w:r w:rsidRPr="00CD4122">
              <w:rPr>
                <w:rFonts w:ascii="Arial" w:hAnsi="Arial" w:cs="Arial"/>
                <w:color w:val="333333"/>
                <w:sz w:val="20"/>
                <w:szCs w:val="20"/>
                <w:shd w:val="clear" w:color="auto" w:fill="F9F9F9"/>
              </w:rPr>
              <w:t>Het onderwijs is gericht op het bevorderen van actief burgerschap en sociale integratie</w:t>
            </w:r>
          </w:p>
          <w:p w:rsidR="006F436B" w:rsidRPr="00CD4122" w:rsidRDefault="006F436B" w:rsidP="006F436B">
            <w:pPr>
              <w:pStyle w:val="Lijstalinea"/>
              <w:numPr>
                <w:ilvl w:val="0"/>
                <w:numId w:val="5"/>
              </w:numPr>
              <w:rPr>
                <w:rFonts w:ascii="Arial" w:hAnsi="Arial" w:cs="Arial"/>
                <w:color w:val="333333"/>
                <w:sz w:val="20"/>
                <w:szCs w:val="20"/>
                <w:shd w:val="clear" w:color="auto" w:fill="FFFFFF"/>
              </w:rPr>
            </w:pPr>
            <w:r w:rsidRPr="00CD4122">
              <w:rPr>
                <w:rFonts w:ascii="Arial" w:hAnsi="Arial" w:cs="Arial"/>
                <w:color w:val="333333"/>
                <w:sz w:val="20"/>
                <w:szCs w:val="20"/>
                <w:shd w:val="clear" w:color="auto" w:fill="FFFFFF"/>
              </w:rPr>
              <w:t>Het onderwijs is gericht op kennis hebben van verschillende achtergronden en culturen van leeftijdgenoten</w:t>
            </w:r>
          </w:p>
          <w:p w:rsidR="006F436B" w:rsidRPr="00CD4122" w:rsidRDefault="006F436B" w:rsidP="006F436B">
            <w:pPr>
              <w:pStyle w:val="Lijstalinea"/>
              <w:numPr>
                <w:ilvl w:val="0"/>
                <w:numId w:val="5"/>
              </w:numPr>
              <w:rPr>
                <w:rFonts w:ascii="Arial" w:hAnsi="Arial" w:cs="Arial"/>
                <w:color w:val="333333"/>
                <w:sz w:val="20"/>
                <w:szCs w:val="20"/>
                <w:shd w:val="clear" w:color="auto" w:fill="F9F9F9"/>
              </w:rPr>
            </w:pPr>
            <w:r w:rsidRPr="00CD4122">
              <w:rPr>
                <w:rFonts w:ascii="Arial" w:hAnsi="Arial" w:cs="Arial"/>
                <w:color w:val="333333"/>
                <w:sz w:val="20"/>
                <w:szCs w:val="20"/>
                <w:shd w:val="clear" w:color="auto" w:fill="F9F9F9"/>
              </w:rPr>
              <w:t>Het onderwijs is gericht op kennismaken met verschillende achtergronden en culturen van leeftijdgenoten</w:t>
            </w:r>
          </w:p>
          <w:p w:rsidR="006F436B" w:rsidRPr="00CD4122" w:rsidRDefault="006F436B" w:rsidP="006F436B">
            <w:pPr>
              <w:pStyle w:val="Lijstalinea"/>
              <w:numPr>
                <w:ilvl w:val="0"/>
                <w:numId w:val="5"/>
              </w:numPr>
              <w:rPr>
                <w:rFonts w:ascii="Arial" w:hAnsi="Arial" w:cs="Arial"/>
                <w:color w:val="333333"/>
                <w:sz w:val="20"/>
                <w:szCs w:val="20"/>
                <w:shd w:val="clear" w:color="auto" w:fill="F9F9F9"/>
              </w:rPr>
            </w:pPr>
            <w:r w:rsidRPr="00CD4122">
              <w:rPr>
                <w:rFonts w:ascii="Arial" w:hAnsi="Arial" w:cs="Arial"/>
                <w:color w:val="333333"/>
                <w:sz w:val="20"/>
                <w:szCs w:val="20"/>
                <w:shd w:val="clear" w:color="auto" w:fill="FFFFFF"/>
              </w:rPr>
              <w:t>Het aanbod draagt bij aan de basiswaarden van de democratische rechtsstaat</w:t>
            </w:r>
          </w:p>
          <w:p w:rsidR="006F436B" w:rsidRPr="00CD4122" w:rsidRDefault="006F436B" w:rsidP="006F436B">
            <w:pPr>
              <w:pStyle w:val="Lijstalinea"/>
              <w:numPr>
                <w:ilvl w:val="0"/>
                <w:numId w:val="5"/>
              </w:numPr>
              <w:rPr>
                <w:rFonts w:ascii="Arial" w:hAnsi="Arial" w:cs="Arial"/>
                <w:color w:val="333333"/>
                <w:sz w:val="20"/>
                <w:szCs w:val="20"/>
                <w:shd w:val="clear" w:color="auto" w:fill="F9F9F9"/>
              </w:rPr>
            </w:pPr>
            <w:r w:rsidRPr="00CD4122">
              <w:rPr>
                <w:rFonts w:ascii="Arial" w:hAnsi="Arial" w:cs="Arial"/>
                <w:color w:val="333333"/>
                <w:sz w:val="20"/>
                <w:szCs w:val="20"/>
                <w:shd w:val="clear" w:color="auto" w:fill="F9F9F9"/>
              </w:rPr>
              <w:t>Het aanbod sluit aan op het niveau van de leerlingen bij binnenkomst</w:t>
            </w:r>
          </w:p>
          <w:p w:rsidR="006F436B" w:rsidRPr="00CD4122" w:rsidRDefault="006F436B" w:rsidP="006F436B">
            <w:pPr>
              <w:pStyle w:val="Lijstalinea"/>
              <w:numPr>
                <w:ilvl w:val="0"/>
                <w:numId w:val="5"/>
              </w:numPr>
              <w:rPr>
                <w:rFonts w:ascii="Arial" w:hAnsi="Arial" w:cs="Arial"/>
                <w:color w:val="333333"/>
                <w:sz w:val="20"/>
                <w:szCs w:val="20"/>
                <w:shd w:val="clear" w:color="auto" w:fill="F9F9F9"/>
              </w:rPr>
            </w:pPr>
            <w:r w:rsidRPr="00CD4122">
              <w:rPr>
                <w:rFonts w:ascii="Arial" w:hAnsi="Arial" w:cs="Arial"/>
                <w:color w:val="333333"/>
                <w:sz w:val="20"/>
                <w:szCs w:val="20"/>
                <w:shd w:val="clear" w:color="auto" w:fill="FFFFFF"/>
              </w:rPr>
              <w:t>Het aanbod wordt afgestemd op de onderwijsbehoeften die kenmerkend zijn voor de leerlingenpopulatie</w:t>
            </w:r>
          </w:p>
          <w:p w:rsidR="006F436B" w:rsidRPr="00CD4122" w:rsidRDefault="006F436B" w:rsidP="006F436B">
            <w:pPr>
              <w:pStyle w:val="Lijstalinea"/>
              <w:numPr>
                <w:ilvl w:val="0"/>
                <w:numId w:val="5"/>
              </w:numPr>
              <w:rPr>
                <w:rFonts w:ascii="Arial" w:hAnsi="Arial" w:cs="Arial"/>
                <w:color w:val="333333"/>
                <w:sz w:val="20"/>
                <w:szCs w:val="20"/>
                <w:shd w:val="clear" w:color="auto" w:fill="F9F9F9"/>
              </w:rPr>
            </w:pPr>
            <w:r w:rsidRPr="00CD4122">
              <w:rPr>
                <w:rFonts w:ascii="Arial" w:hAnsi="Arial" w:cs="Arial"/>
                <w:color w:val="333333"/>
                <w:sz w:val="20"/>
                <w:szCs w:val="20"/>
                <w:shd w:val="clear" w:color="auto" w:fill="F9F9F9"/>
              </w:rPr>
              <w:t>Het aanbod bereidt de leerlingen voor op het aanbod bij de start van het vervolgonderwijs</w:t>
            </w:r>
          </w:p>
          <w:p w:rsidR="006F436B" w:rsidRPr="00CD4122" w:rsidRDefault="006F436B" w:rsidP="006F436B">
            <w:pPr>
              <w:pStyle w:val="Lijstalinea"/>
              <w:numPr>
                <w:ilvl w:val="0"/>
                <w:numId w:val="5"/>
              </w:numPr>
              <w:rPr>
                <w:rFonts w:ascii="Arial" w:hAnsi="Arial" w:cs="Arial"/>
                <w:color w:val="333333"/>
                <w:sz w:val="20"/>
                <w:szCs w:val="20"/>
                <w:shd w:val="clear" w:color="auto" w:fill="FFFFFF"/>
              </w:rPr>
            </w:pPr>
            <w:r w:rsidRPr="00CD4122">
              <w:rPr>
                <w:rFonts w:ascii="Arial" w:hAnsi="Arial" w:cs="Arial"/>
                <w:color w:val="333333"/>
                <w:sz w:val="20"/>
                <w:szCs w:val="20"/>
                <w:shd w:val="clear" w:color="auto" w:fill="FFFFFF"/>
              </w:rPr>
              <w:t>De leerinhouden zijn evenwichtig en in samenhang verdeeld over de leerjaren</w:t>
            </w:r>
          </w:p>
          <w:p w:rsidR="006F436B" w:rsidRPr="00CD4122" w:rsidRDefault="006F436B" w:rsidP="006F436B">
            <w:pPr>
              <w:pStyle w:val="Lijstalinea"/>
              <w:numPr>
                <w:ilvl w:val="0"/>
                <w:numId w:val="5"/>
              </w:numPr>
              <w:rPr>
                <w:rFonts w:ascii="Arial" w:hAnsi="Arial" w:cs="Arial"/>
                <w:color w:val="333333"/>
                <w:sz w:val="20"/>
                <w:szCs w:val="20"/>
                <w:shd w:val="clear" w:color="auto" w:fill="F9F9F9"/>
              </w:rPr>
            </w:pPr>
            <w:r w:rsidRPr="00CD4122">
              <w:rPr>
                <w:rFonts w:ascii="Arial" w:hAnsi="Arial" w:cs="Arial"/>
                <w:color w:val="333333"/>
                <w:sz w:val="20"/>
                <w:szCs w:val="20"/>
                <w:shd w:val="clear" w:color="auto" w:fill="F9F9F9"/>
              </w:rPr>
              <w:t>De doelen voor het onderwijs zijn opgenomen in het schoolplan</w:t>
            </w:r>
          </w:p>
          <w:p w:rsidR="006F436B" w:rsidRPr="00CD4122" w:rsidRDefault="006F436B" w:rsidP="006F436B">
            <w:pPr>
              <w:pStyle w:val="Lijstalinea"/>
              <w:numPr>
                <w:ilvl w:val="0"/>
                <w:numId w:val="5"/>
              </w:numPr>
              <w:rPr>
                <w:rFonts w:ascii="Arial" w:hAnsi="Arial" w:cs="Arial"/>
                <w:sz w:val="20"/>
                <w:szCs w:val="20"/>
                <w:u w:val="single"/>
              </w:rPr>
            </w:pPr>
            <w:r w:rsidRPr="00CD4122">
              <w:rPr>
                <w:rFonts w:ascii="Arial" w:hAnsi="Arial" w:cs="Arial"/>
                <w:color w:val="333333"/>
                <w:sz w:val="20"/>
                <w:szCs w:val="20"/>
                <w:shd w:val="clear" w:color="auto" w:fill="FFFFFF"/>
              </w:rPr>
              <w:t>De opbouw van het aanbod is opgenomen in het schoolplan</w:t>
            </w:r>
          </w:p>
        </w:tc>
      </w:tr>
      <w:tr w:rsidR="006F436B" w:rsidRPr="00CD4122" w:rsidTr="00036FD9">
        <w:trPr>
          <w:trHeight w:val="70"/>
        </w:trPr>
        <w:tc>
          <w:tcPr>
            <w:tcW w:w="3207" w:type="dxa"/>
          </w:tcPr>
          <w:p w:rsidR="006F436B" w:rsidRPr="00CD4122" w:rsidRDefault="006F436B" w:rsidP="00036FD9">
            <w:pPr>
              <w:rPr>
                <w:rFonts w:ascii="Arial" w:hAnsi="Arial" w:cs="Arial"/>
                <w:sz w:val="20"/>
                <w:szCs w:val="20"/>
              </w:rPr>
            </w:pPr>
          </w:p>
        </w:tc>
        <w:tc>
          <w:tcPr>
            <w:tcW w:w="2145" w:type="dxa"/>
          </w:tcPr>
          <w:p w:rsidR="006F436B" w:rsidRPr="00CD4122" w:rsidRDefault="006F436B" w:rsidP="00036FD9">
            <w:pPr>
              <w:rPr>
                <w:rFonts w:ascii="Arial" w:hAnsi="Arial" w:cs="Arial"/>
                <w:sz w:val="20"/>
                <w:szCs w:val="20"/>
              </w:rPr>
            </w:pPr>
            <w:r w:rsidRPr="00CD4122">
              <w:rPr>
                <w:rFonts w:ascii="Arial" w:hAnsi="Arial" w:cs="Arial"/>
                <w:sz w:val="20"/>
                <w:szCs w:val="20"/>
              </w:rPr>
              <w:t>Zicht op ontwikkeling</w:t>
            </w:r>
          </w:p>
        </w:tc>
        <w:tc>
          <w:tcPr>
            <w:tcW w:w="2161" w:type="dxa"/>
          </w:tcPr>
          <w:p w:rsidR="006F436B" w:rsidRPr="00CD4122" w:rsidRDefault="006F436B" w:rsidP="00036FD9">
            <w:pPr>
              <w:rPr>
                <w:rFonts w:ascii="Arial" w:hAnsi="Arial" w:cs="Arial"/>
                <w:sz w:val="20"/>
                <w:szCs w:val="20"/>
              </w:rPr>
            </w:pPr>
            <w:r w:rsidRPr="00CD4122">
              <w:rPr>
                <w:rFonts w:ascii="Arial" w:hAnsi="Arial" w:cs="Arial"/>
                <w:sz w:val="20"/>
                <w:szCs w:val="20"/>
              </w:rPr>
              <w:t>De school volgt de ontwikkeling van haar leerlingen zodanig dat zij een ononderbroken ontwikkeling kunnen doorlopen</w:t>
            </w:r>
          </w:p>
        </w:tc>
        <w:tc>
          <w:tcPr>
            <w:tcW w:w="8222" w:type="dxa"/>
          </w:tcPr>
          <w:p w:rsidR="006F436B" w:rsidRPr="00CD4122" w:rsidRDefault="006F436B" w:rsidP="006F436B">
            <w:pPr>
              <w:pStyle w:val="Lijstalinea"/>
              <w:numPr>
                <w:ilvl w:val="0"/>
                <w:numId w:val="6"/>
              </w:numPr>
              <w:rPr>
                <w:rFonts w:ascii="Arial" w:hAnsi="Arial" w:cs="Arial"/>
                <w:color w:val="333333"/>
                <w:sz w:val="20"/>
                <w:szCs w:val="20"/>
                <w:shd w:val="clear" w:color="auto" w:fill="F9F9F9"/>
              </w:rPr>
            </w:pPr>
            <w:r w:rsidRPr="00CD4122">
              <w:rPr>
                <w:rFonts w:ascii="Arial" w:hAnsi="Arial" w:cs="Arial"/>
                <w:color w:val="333333"/>
                <w:sz w:val="20"/>
                <w:szCs w:val="20"/>
                <w:shd w:val="clear" w:color="auto" w:fill="F9F9F9"/>
              </w:rPr>
              <w:t>De school verzamelt (vanaf de binnenkomst) systematisch informatie over de kennis en vaardigheden van de leerlingen met behulp van een leerling- en onderwijsvolgsysteem</w:t>
            </w:r>
          </w:p>
          <w:p w:rsidR="006F436B" w:rsidRPr="00CD4122" w:rsidRDefault="006F436B" w:rsidP="006F436B">
            <w:pPr>
              <w:pStyle w:val="Lijstalinea"/>
              <w:numPr>
                <w:ilvl w:val="0"/>
                <w:numId w:val="6"/>
              </w:numPr>
              <w:rPr>
                <w:rFonts w:ascii="Arial" w:hAnsi="Arial" w:cs="Arial"/>
                <w:color w:val="333333"/>
                <w:sz w:val="20"/>
                <w:szCs w:val="20"/>
                <w:shd w:val="clear" w:color="auto" w:fill="F9F9F9"/>
              </w:rPr>
            </w:pPr>
            <w:r w:rsidRPr="00CD4122">
              <w:rPr>
                <w:rFonts w:ascii="Arial" w:hAnsi="Arial" w:cs="Arial"/>
                <w:color w:val="333333"/>
                <w:sz w:val="20"/>
                <w:szCs w:val="20"/>
                <w:shd w:val="clear" w:color="auto" w:fill="F9F9F9"/>
              </w:rPr>
              <w:t>De school gebruikt voor taal betrouwbare en valide toetsen</w:t>
            </w:r>
          </w:p>
          <w:p w:rsidR="006F436B" w:rsidRPr="00CD4122" w:rsidRDefault="006F436B" w:rsidP="006F436B">
            <w:pPr>
              <w:pStyle w:val="Lijstalinea"/>
              <w:numPr>
                <w:ilvl w:val="0"/>
                <w:numId w:val="6"/>
              </w:numPr>
              <w:rPr>
                <w:rFonts w:ascii="Arial" w:hAnsi="Arial" w:cs="Arial"/>
                <w:color w:val="333333"/>
                <w:sz w:val="20"/>
                <w:szCs w:val="20"/>
                <w:shd w:val="clear" w:color="auto" w:fill="F9F9F9"/>
              </w:rPr>
            </w:pPr>
            <w:r w:rsidRPr="00CD4122">
              <w:rPr>
                <w:rFonts w:ascii="Arial" w:hAnsi="Arial" w:cs="Arial"/>
                <w:color w:val="333333"/>
                <w:sz w:val="20"/>
                <w:szCs w:val="20"/>
                <w:shd w:val="clear" w:color="auto" w:fill="FFFFFF"/>
              </w:rPr>
              <w:t>De school gebruikt voor rekenen betrouwbare en valide toetsen</w:t>
            </w:r>
          </w:p>
          <w:p w:rsidR="006F436B" w:rsidRPr="00CD4122" w:rsidRDefault="006F436B" w:rsidP="006F436B">
            <w:pPr>
              <w:pStyle w:val="Lijstalinea"/>
              <w:numPr>
                <w:ilvl w:val="0"/>
                <w:numId w:val="6"/>
              </w:numPr>
              <w:rPr>
                <w:rFonts w:ascii="Arial" w:hAnsi="Arial" w:cs="Arial"/>
                <w:color w:val="333333"/>
                <w:sz w:val="20"/>
                <w:szCs w:val="20"/>
                <w:shd w:val="clear" w:color="auto" w:fill="FFFFFF"/>
              </w:rPr>
            </w:pPr>
            <w:r w:rsidRPr="00CD4122">
              <w:rPr>
                <w:rFonts w:ascii="Arial" w:hAnsi="Arial" w:cs="Arial"/>
                <w:color w:val="333333"/>
                <w:sz w:val="20"/>
                <w:szCs w:val="20"/>
                <w:shd w:val="clear" w:color="auto" w:fill="FFFFFF"/>
              </w:rPr>
              <w:t>De toetsen m.b.t. rekenen en taal geven een indicatie van de bereikte referentieniveaus</w:t>
            </w:r>
          </w:p>
          <w:p w:rsidR="006F436B" w:rsidRPr="00CD4122" w:rsidRDefault="006F436B" w:rsidP="00036FD9">
            <w:pPr>
              <w:pStyle w:val="Lijstalinea"/>
              <w:rPr>
                <w:rFonts w:ascii="Arial" w:hAnsi="Arial" w:cs="Arial"/>
                <w:color w:val="333333"/>
                <w:sz w:val="20"/>
                <w:szCs w:val="20"/>
                <w:shd w:val="clear" w:color="auto" w:fill="FFFFFF"/>
              </w:rPr>
            </w:pPr>
          </w:p>
          <w:p w:rsidR="006F436B" w:rsidRPr="00CD4122" w:rsidRDefault="006F436B" w:rsidP="006F436B">
            <w:pPr>
              <w:pStyle w:val="Lijstalinea"/>
              <w:numPr>
                <w:ilvl w:val="0"/>
                <w:numId w:val="6"/>
              </w:numPr>
              <w:rPr>
                <w:rFonts w:ascii="Arial" w:hAnsi="Arial" w:cs="Arial"/>
                <w:color w:val="333333"/>
                <w:sz w:val="20"/>
                <w:szCs w:val="20"/>
                <w:shd w:val="clear" w:color="auto" w:fill="F9F9F9"/>
              </w:rPr>
            </w:pPr>
            <w:r w:rsidRPr="00CD4122">
              <w:rPr>
                <w:rFonts w:ascii="Arial" w:hAnsi="Arial" w:cs="Arial"/>
                <w:color w:val="333333"/>
                <w:sz w:val="20"/>
                <w:szCs w:val="20"/>
                <w:shd w:val="clear" w:color="auto" w:fill="F9F9F9"/>
              </w:rPr>
              <w:t>De leraren vergelijken de behaalde resultaten met de verwachte ontwikkeling</w:t>
            </w:r>
          </w:p>
          <w:p w:rsidR="006F436B" w:rsidRPr="00CD4122" w:rsidRDefault="006F436B" w:rsidP="006F436B">
            <w:pPr>
              <w:pStyle w:val="Lijstalinea"/>
              <w:numPr>
                <w:ilvl w:val="0"/>
                <w:numId w:val="6"/>
              </w:numPr>
              <w:rPr>
                <w:rFonts w:ascii="Arial" w:hAnsi="Arial" w:cs="Arial"/>
                <w:color w:val="333333"/>
                <w:sz w:val="20"/>
                <w:szCs w:val="20"/>
                <w:shd w:val="clear" w:color="auto" w:fill="FFFFFF"/>
              </w:rPr>
            </w:pPr>
            <w:r w:rsidRPr="00CD4122">
              <w:rPr>
                <w:rFonts w:ascii="Arial" w:hAnsi="Arial" w:cs="Arial"/>
                <w:color w:val="333333"/>
                <w:sz w:val="20"/>
                <w:szCs w:val="20"/>
                <w:shd w:val="clear" w:color="auto" w:fill="FFFFFF"/>
              </w:rPr>
              <w:t>Op basis van een analyse van de toetsgegevens wordt het onderwijs afgestemd op de onderwijsbehoefte van de groep als geheel</w:t>
            </w:r>
          </w:p>
          <w:p w:rsidR="006F436B" w:rsidRPr="00CD4122" w:rsidRDefault="006F436B" w:rsidP="006F436B">
            <w:pPr>
              <w:pStyle w:val="Lijstalinea"/>
              <w:numPr>
                <w:ilvl w:val="0"/>
                <w:numId w:val="6"/>
              </w:numPr>
              <w:rPr>
                <w:rFonts w:ascii="Arial" w:hAnsi="Arial" w:cs="Arial"/>
                <w:color w:val="333333"/>
                <w:sz w:val="20"/>
                <w:szCs w:val="20"/>
                <w:shd w:val="clear" w:color="auto" w:fill="F9F9F9"/>
              </w:rPr>
            </w:pPr>
            <w:r w:rsidRPr="00CD4122">
              <w:rPr>
                <w:rFonts w:ascii="Arial" w:hAnsi="Arial" w:cs="Arial"/>
                <w:color w:val="333333"/>
                <w:sz w:val="20"/>
                <w:szCs w:val="20"/>
                <w:shd w:val="clear" w:color="auto" w:fill="F9F9F9"/>
              </w:rPr>
              <w:t>Op basis van een analyse van de toetsgegevens wordt het onderwijs afgestemd op de onderwijsbehoefte van individuele leerlingen</w:t>
            </w:r>
          </w:p>
          <w:p w:rsidR="006F436B" w:rsidRPr="00CD4122" w:rsidRDefault="006F436B" w:rsidP="006F436B">
            <w:pPr>
              <w:pStyle w:val="Lijstalinea"/>
              <w:numPr>
                <w:ilvl w:val="0"/>
                <w:numId w:val="6"/>
              </w:numPr>
              <w:rPr>
                <w:rFonts w:ascii="Arial" w:hAnsi="Arial" w:cs="Arial"/>
                <w:color w:val="333333"/>
                <w:sz w:val="20"/>
                <w:szCs w:val="20"/>
                <w:shd w:val="clear" w:color="auto" w:fill="FFFFFF"/>
              </w:rPr>
            </w:pPr>
            <w:r w:rsidRPr="00CD4122">
              <w:rPr>
                <w:rFonts w:ascii="Arial" w:hAnsi="Arial" w:cs="Arial"/>
                <w:color w:val="333333"/>
                <w:sz w:val="20"/>
                <w:szCs w:val="20"/>
                <w:shd w:val="clear" w:color="auto" w:fill="FFFFFF"/>
              </w:rPr>
              <w:t>De school analyseert waar de ontwikkeling stagneert wanneer de leerlingen onvoldoende profiteren van het onderwijs</w:t>
            </w:r>
          </w:p>
          <w:p w:rsidR="006F436B" w:rsidRPr="00CD4122" w:rsidRDefault="006F436B" w:rsidP="006F436B">
            <w:pPr>
              <w:pStyle w:val="Lijstalinea"/>
              <w:numPr>
                <w:ilvl w:val="0"/>
                <w:numId w:val="7"/>
              </w:numPr>
              <w:rPr>
                <w:rFonts w:ascii="Arial" w:hAnsi="Arial" w:cs="Arial"/>
                <w:color w:val="333333"/>
                <w:sz w:val="20"/>
                <w:szCs w:val="20"/>
                <w:shd w:val="clear" w:color="auto" w:fill="F9F9F9"/>
              </w:rPr>
            </w:pPr>
            <w:r w:rsidRPr="00CD4122">
              <w:rPr>
                <w:rFonts w:ascii="Arial" w:hAnsi="Arial" w:cs="Arial"/>
                <w:color w:val="333333"/>
                <w:sz w:val="20"/>
                <w:szCs w:val="20"/>
                <w:shd w:val="clear" w:color="auto" w:fill="F9F9F9"/>
              </w:rPr>
              <w:t>De school zoekt naar mogelijke verklaringen van stagnatie van de ontwikkeling van (een groep) leerlingen</w:t>
            </w:r>
          </w:p>
          <w:p w:rsidR="006F436B" w:rsidRPr="00CD4122" w:rsidRDefault="006F436B" w:rsidP="006F436B">
            <w:pPr>
              <w:pStyle w:val="Lijstalinea"/>
              <w:numPr>
                <w:ilvl w:val="0"/>
                <w:numId w:val="7"/>
              </w:numPr>
              <w:rPr>
                <w:rFonts w:ascii="Arial" w:hAnsi="Arial" w:cs="Arial"/>
                <w:color w:val="333333"/>
                <w:sz w:val="20"/>
                <w:szCs w:val="20"/>
                <w:shd w:val="clear" w:color="auto" w:fill="FFFFFF"/>
              </w:rPr>
            </w:pPr>
            <w:r w:rsidRPr="00CD4122">
              <w:rPr>
                <w:rFonts w:ascii="Arial" w:hAnsi="Arial" w:cs="Arial"/>
                <w:color w:val="333333"/>
                <w:sz w:val="20"/>
                <w:szCs w:val="20"/>
                <w:shd w:val="clear" w:color="auto" w:fill="FFFFFF"/>
              </w:rPr>
              <w:t>De school stelt vast wat er moet gebeuren om eventuele achterstanden bij leerlingen te verhelpen</w:t>
            </w:r>
          </w:p>
          <w:p w:rsidR="006F436B" w:rsidRPr="00CD4122" w:rsidRDefault="006F436B" w:rsidP="00036FD9">
            <w:pPr>
              <w:rPr>
                <w:rFonts w:ascii="Arial" w:hAnsi="Arial" w:cs="Arial"/>
                <w:color w:val="333333"/>
                <w:sz w:val="20"/>
                <w:szCs w:val="20"/>
                <w:shd w:val="clear" w:color="auto" w:fill="FFFFFF"/>
              </w:rPr>
            </w:pPr>
          </w:p>
          <w:p w:rsidR="006F436B" w:rsidRPr="00CD4122" w:rsidRDefault="006F436B" w:rsidP="00036FD9">
            <w:pPr>
              <w:rPr>
                <w:rFonts w:ascii="Arial" w:hAnsi="Arial" w:cs="Arial"/>
                <w:color w:val="333333"/>
                <w:sz w:val="20"/>
                <w:szCs w:val="20"/>
                <w:shd w:val="clear" w:color="auto" w:fill="FFFFFF"/>
              </w:rPr>
            </w:pPr>
          </w:p>
          <w:p w:rsidR="006F436B" w:rsidRPr="00CD4122" w:rsidRDefault="006F436B" w:rsidP="00036FD9">
            <w:pPr>
              <w:rPr>
                <w:rFonts w:ascii="Arial" w:hAnsi="Arial" w:cs="Arial"/>
                <w:sz w:val="20"/>
                <w:szCs w:val="20"/>
                <w:u w:val="single"/>
              </w:rPr>
            </w:pPr>
          </w:p>
        </w:tc>
      </w:tr>
      <w:tr w:rsidR="006F436B" w:rsidRPr="00CD4122" w:rsidTr="00036FD9">
        <w:tc>
          <w:tcPr>
            <w:tcW w:w="3207" w:type="dxa"/>
          </w:tcPr>
          <w:p w:rsidR="006F436B" w:rsidRPr="00CD4122" w:rsidRDefault="006F436B" w:rsidP="00036FD9">
            <w:pPr>
              <w:rPr>
                <w:rFonts w:ascii="Arial" w:hAnsi="Arial" w:cs="Arial"/>
                <w:sz w:val="20"/>
                <w:szCs w:val="20"/>
              </w:rPr>
            </w:pPr>
          </w:p>
        </w:tc>
        <w:tc>
          <w:tcPr>
            <w:tcW w:w="2145" w:type="dxa"/>
          </w:tcPr>
          <w:p w:rsidR="006F436B" w:rsidRPr="00CD4122" w:rsidRDefault="006F436B" w:rsidP="00036FD9">
            <w:pPr>
              <w:rPr>
                <w:rFonts w:ascii="Arial" w:hAnsi="Arial" w:cs="Arial"/>
                <w:sz w:val="20"/>
                <w:szCs w:val="20"/>
              </w:rPr>
            </w:pPr>
            <w:r w:rsidRPr="00CD4122">
              <w:rPr>
                <w:rFonts w:ascii="Arial" w:hAnsi="Arial" w:cs="Arial"/>
                <w:sz w:val="20"/>
                <w:szCs w:val="20"/>
              </w:rPr>
              <w:t>Didactisch handelen</w:t>
            </w:r>
          </w:p>
        </w:tc>
        <w:tc>
          <w:tcPr>
            <w:tcW w:w="2161" w:type="dxa"/>
          </w:tcPr>
          <w:p w:rsidR="006F436B" w:rsidRPr="00CD4122" w:rsidRDefault="006F436B" w:rsidP="00036FD9">
            <w:pPr>
              <w:rPr>
                <w:rFonts w:ascii="Arial" w:hAnsi="Arial" w:cs="Arial"/>
                <w:sz w:val="20"/>
                <w:szCs w:val="20"/>
              </w:rPr>
            </w:pPr>
            <w:r w:rsidRPr="00CD4122">
              <w:rPr>
                <w:rFonts w:ascii="Arial" w:hAnsi="Arial" w:cs="Arial"/>
                <w:sz w:val="20"/>
                <w:szCs w:val="20"/>
              </w:rPr>
              <w:t>Het didactisch handelen van de leraren stelt leerlingen in staat tot leren en ontwikkelen.</w:t>
            </w:r>
          </w:p>
        </w:tc>
        <w:tc>
          <w:tcPr>
            <w:tcW w:w="8222" w:type="dxa"/>
          </w:tcPr>
          <w:p w:rsidR="006F436B" w:rsidRPr="00CD4122" w:rsidRDefault="006F436B" w:rsidP="006F436B">
            <w:pPr>
              <w:pStyle w:val="Lijstalinea"/>
              <w:numPr>
                <w:ilvl w:val="0"/>
                <w:numId w:val="10"/>
              </w:numPr>
              <w:rPr>
                <w:rFonts w:ascii="Arial" w:hAnsi="Arial" w:cs="Arial"/>
                <w:sz w:val="20"/>
                <w:szCs w:val="20"/>
                <w:u w:val="single"/>
              </w:rPr>
            </w:pPr>
            <w:r w:rsidRPr="00CD4122">
              <w:rPr>
                <w:rFonts w:ascii="Arial" w:hAnsi="Arial" w:cs="Arial"/>
                <w:color w:val="333333"/>
                <w:sz w:val="20"/>
                <w:szCs w:val="20"/>
                <w:shd w:val="clear" w:color="auto" w:fill="F9F9F9"/>
              </w:rPr>
              <w:t>De leraren plannen hun handelen m.b.v. informatie die ze over leerlingen hebben</w:t>
            </w:r>
          </w:p>
          <w:p w:rsidR="006F436B" w:rsidRPr="00CD4122" w:rsidRDefault="006F436B" w:rsidP="006F436B">
            <w:pPr>
              <w:pStyle w:val="Lijstalinea"/>
              <w:numPr>
                <w:ilvl w:val="0"/>
                <w:numId w:val="10"/>
              </w:numPr>
              <w:rPr>
                <w:rFonts w:ascii="Arial" w:hAnsi="Arial" w:cs="Arial"/>
                <w:sz w:val="20"/>
                <w:szCs w:val="20"/>
                <w:u w:val="single"/>
              </w:rPr>
            </w:pPr>
            <w:r w:rsidRPr="00CD4122">
              <w:rPr>
                <w:rFonts w:ascii="Arial" w:hAnsi="Arial" w:cs="Arial"/>
                <w:color w:val="333333"/>
                <w:sz w:val="20"/>
                <w:szCs w:val="20"/>
                <w:shd w:val="clear" w:color="auto" w:fill="FFFFFF"/>
              </w:rPr>
              <w:t>De leraren structureren hun handelen m.b.v. informatie die ze over leerlingen hebben</w:t>
            </w:r>
          </w:p>
          <w:p w:rsidR="006F436B" w:rsidRPr="00CD4122" w:rsidRDefault="006F436B" w:rsidP="006F436B">
            <w:pPr>
              <w:pStyle w:val="Lijstalinea"/>
              <w:numPr>
                <w:ilvl w:val="0"/>
                <w:numId w:val="10"/>
              </w:numPr>
              <w:rPr>
                <w:rFonts w:ascii="Arial" w:hAnsi="Arial" w:cs="Arial"/>
                <w:sz w:val="20"/>
                <w:szCs w:val="20"/>
                <w:u w:val="single"/>
              </w:rPr>
            </w:pPr>
            <w:r w:rsidRPr="00CD4122">
              <w:rPr>
                <w:rFonts w:ascii="Arial" w:hAnsi="Arial" w:cs="Arial"/>
                <w:color w:val="333333"/>
                <w:sz w:val="20"/>
                <w:szCs w:val="20"/>
                <w:shd w:val="clear" w:color="auto" w:fill="F9F9F9"/>
              </w:rPr>
              <w:t>De leraren zorgen ervoor, dat het niveau van hun lessen past bij het beoogde eindniveau van de leerlingen</w:t>
            </w:r>
          </w:p>
          <w:p w:rsidR="006F436B" w:rsidRPr="00CD4122" w:rsidRDefault="006F436B" w:rsidP="006F436B">
            <w:pPr>
              <w:pStyle w:val="Lijstalinea"/>
              <w:numPr>
                <w:ilvl w:val="0"/>
                <w:numId w:val="10"/>
              </w:numPr>
              <w:rPr>
                <w:rFonts w:ascii="Arial" w:hAnsi="Arial" w:cs="Arial"/>
                <w:sz w:val="20"/>
                <w:szCs w:val="20"/>
                <w:u w:val="single"/>
              </w:rPr>
            </w:pPr>
            <w:r w:rsidRPr="00CD4122">
              <w:rPr>
                <w:rFonts w:ascii="Arial" w:hAnsi="Arial" w:cs="Arial"/>
                <w:color w:val="333333"/>
                <w:sz w:val="20"/>
                <w:szCs w:val="20"/>
                <w:shd w:val="clear" w:color="auto" w:fill="FFFFFF"/>
              </w:rPr>
              <w:t>De aangeboden leerstof is logisch opgebouwd binnen een reeks van lessen</w:t>
            </w:r>
          </w:p>
          <w:p w:rsidR="006F436B" w:rsidRPr="00CD4122" w:rsidRDefault="006F436B" w:rsidP="006F436B">
            <w:pPr>
              <w:pStyle w:val="Lijstalinea"/>
              <w:numPr>
                <w:ilvl w:val="0"/>
                <w:numId w:val="10"/>
              </w:numPr>
              <w:rPr>
                <w:rFonts w:ascii="Arial" w:hAnsi="Arial" w:cs="Arial"/>
                <w:sz w:val="20"/>
                <w:szCs w:val="20"/>
                <w:u w:val="single"/>
              </w:rPr>
            </w:pPr>
            <w:r w:rsidRPr="00CD4122">
              <w:rPr>
                <w:rFonts w:ascii="Arial" w:hAnsi="Arial" w:cs="Arial"/>
                <w:color w:val="333333"/>
                <w:sz w:val="20"/>
                <w:szCs w:val="20"/>
                <w:shd w:val="clear" w:color="auto" w:fill="F9F9F9"/>
              </w:rPr>
              <w:t>De aangeboden leerstof is logisch opgebouwd binnen een les</w:t>
            </w:r>
          </w:p>
          <w:p w:rsidR="006F436B" w:rsidRPr="00CD4122" w:rsidRDefault="006F436B" w:rsidP="006F436B">
            <w:pPr>
              <w:pStyle w:val="Lijstalinea"/>
              <w:numPr>
                <w:ilvl w:val="0"/>
                <w:numId w:val="10"/>
              </w:numPr>
              <w:rPr>
                <w:rFonts w:ascii="Arial" w:hAnsi="Arial" w:cs="Arial"/>
                <w:sz w:val="20"/>
                <w:szCs w:val="20"/>
                <w:u w:val="single"/>
              </w:rPr>
            </w:pPr>
            <w:r w:rsidRPr="00CD4122">
              <w:rPr>
                <w:rFonts w:ascii="Arial" w:hAnsi="Arial" w:cs="Arial"/>
                <w:color w:val="333333"/>
                <w:sz w:val="20"/>
                <w:szCs w:val="20"/>
                <w:shd w:val="clear" w:color="auto" w:fill="FFFFFF"/>
              </w:rPr>
              <w:t>De leraren creëren een leerklimaat waardoor de leerlingen actief en betrokken zijn</w:t>
            </w:r>
          </w:p>
          <w:p w:rsidR="006F436B" w:rsidRPr="00CD4122" w:rsidRDefault="006F436B" w:rsidP="006F436B">
            <w:pPr>
              <w:pStyle w:val="Lijstalinea"/>
              <w:numPr>
                <w:ilvl w:val="0"/>
                <w:numId w:val="10"/>
              </w:numPr>
              <w:rPr>
                <w:rFonts w:ascii="Arial" w:hAnsi="Arial" w:cs="Arial"/>
                <w:sz w:val="20"/>
                <w:szCs w:val="20"/>
                <w:u w:val="single"/>
              </w:rPr>
            </w:pPr>
            <w:r w:rsidRPr="00CD4122">
              <w:rPr>
                <w:rFonts w:ascii="Arial" w:hAnsi="Arial" w:cs="Arial"/>
                <w:color w:val="333333"/>
                <w:sz w:val="20"/>
                <w:szCs w:val="20"/>
                <w:shd w:val="clear" w:color="auto" w:fill="F9F9F9"/>
              </w:rPr>
              <w:t>De leraar zorgt voor een heldere uitleg van de leerstof</w:t>
            </w:r>
          </w:p>
          <w:p w:rsidR="006F436B" w:rsidRPr="00CD4122" w:rsidRDefault="006F436B" w:rsidP="006F436B">
            <w:pPr>
              <w:pStyle w:val="Lijstalinea"/>
              <w:numPr>
                <w:ilvl w:val="0"/>
                <w:numId w:val="10"/>
              </w:numPr>
              <w:rPr>
                <w:rFonts w:ascii="Arial" w:hAnsi="Arial" w:cs="Arial"/>
                <w:sz w:val="20"/>
                <w:szCs w:val="20"/>
                <w:u w:val="single"/>
              </w:rPr>
            </w:pPr>
            <w:r w:rsidRPr="00CD4122">
              <w:rPr>
                <w:rFonts w:ascii="Arial" w:hAnsi="Arial" w:cs="Arial"/>
                <w:color w:val="333333"/>
                <w:sz w:val="20"/>
                <w:szCs w:val="20"/>
                <w:shd w:val="clear" w:color="auto" w:fill="FFFFFF"/>
              </w:rPr>
              <w:t>De leraar zorgt voor opdrachten die ervoor zorgen dat de leerlingen de leerstof (gaan) begrijpen</w:t>
            </w:r>
          </w:p>
          <w:p w:rsidR="006F436B" w:rsidRPr="00CD4122" w:rsidRDefault="006F436B" w:rsidP="006F436B">
            <w:pPr>
              <w:pStyle w:val="Lijstalinea"/>
              <w:numPr>
                <w:ilvl w:val="0"/>
                <w:numId w:val="10"/>
              </w:numPr>
              <w:rPr>
                <w:rFonts w:ascii="Arial" w:hAnsi="Arial" w:cs="Arial"/>
                <w:sz w:val="20"/>
                <w:szCs w:val="20"/>
                <w:u w:val="single"/>
              </w:rPr>
            </w:pPr>
            <w:r w:rsidRPr="00CD4122">
              <w:rPr>
                <w:rFonts w:ascii="Arial" w:hAnsi="Arial" w:cs="Arial"/>
                <w:color w:val="333333"/>
                <w:sz w:val="20"/>
                <w:szCs w:val="20"/>
                <w:shd w:val="clear" w:color="auto" w:fill="F9F9F9"/>
              </w:rPr>
              <w:t>De leraren stemmen de instructies af op de behoeften van de groep en individuele leerlingen</w:t>
            </w:r>
          </w:p>
          <w:p w:rsidR="006F436B" w:rsidRPr="00CD4122" w:rsidRDefault="006F436B" w:rsidP="006F436B">
            <w:pPr>
              <w:pStyle w:val="Lijstalinea"/>
              <w:numPr>
                <w:ilvl w:val="0"/>
                <w:numId w:val="10"/>
              </w:numPr>
              <w:ind w:right="-101"/>
              <w:rPr>
                <w:rFonts w:ascii="Arial" w:hAnsi="Arial" w:cs="Arial"/>
                <w:sz w:val="20"/>
                <w:szCs w:val="20"/>
                <w:u w:val="single"/>
              </w:rPr>
            </w:pPr>
            <w:r w:rsidRPr="00CD4122">
              <w:rPr>
                <w:rFonts w:ascii="Arial" w:hAnsi="Arial" w:cs="Arial"/>
                <w:color w:val="333333"/>
                <w:sz w:val="20"/>
                <w:szCs w:val="20"/>
                <w:shd w:val="clear" w:color="auto" w:fill="FFFFFF"/>
              </w:rPr>
              <w:t>De leraren stemmen de spelbegeleiding af op de behoeften van de groep en individuele leerlingen</w:t>
            </w:r>
          </w:p>
          <w:p w:rsidR="006F436B" w:rsidRPr="00CD4122" w:rsidRDefault="006F436B" w:rsidP="006F436B">
            <w:pPr>
              <w:pStyle w:val="Lijstalinea"/>
              <w:numPr>
                <w:ilvl w:val="0"/>
                <w:numId w:val="10"/>
              </w:numPr>
              <w:rPr>
                <w:rFonts w:ascii="Arial" w:hAnsi="Arial" w:cs="Arial"/>
                <w:sz w:val="20"/>
                <w:szCs w:val="20"/>
                <w:u w:val="single"/>
              </w:rPr>
            </w:pPr>
            <w:r w:rsidRPr="00CD4122">
              <w:rPr>
                <w:rFonts w:ascii="Arial" w:hAnsi="Arial" w:cs="Arial"/>
                <w:color w:val="333333"/>
                <w:sz w:val="20"/>
                <w:szCs w:val="20"/>
                <w:shd w:val="clear" w:color="auto" w:fill="F9F9F9"/>
              </w:rPr>
              <w:t>De leraren stemmen de opdrachten af op de behoeften van de groep en individuele leerlingen</w:t>
            </w:r>
          </w:p>
          <w:p w:rsidR="006F436B" w:rsidRPr="00CD4122" w:rsidRDefault="006F436B" w:rsidP="006F436B">
            <w:pPr>
              <w:pStyle w:val="Lijstalinea"/>
              <w:numPr>
                <w:ilvl w:val="0"/>
                <w:numId w:val="10"/>
              </w:numPr>
              <w:rPr>
                <w:rFonts w:ascii="Arial" w:hAnsi="Arial" w:cs="Arial"/>
                <w:sz w:val="20"/>
                <w:szCs w:val="20"/>
                <w:u w:val="single"/>
              </w:rPr>
            </w:pPr>
            <w:r w:rsidRPr="00CD4122">
              <w:rPr>
                <w:rFonts w:ascii="Arial" w:hAnsi="Arial" w:cs="Arial"/>
                <w:color w:val="333333"/>
                <w:sz w:val="20"/>
                <w:szCs w:val="20"/>
                <w:shd w:val="clear" w:color="auto" w:fill="FFFFFF"/>
              </w:rPr>
              <w:t>De leraren stemmen de onderwijstijd af op de behoeften van de groep en individuele leerlingen</w:t>
            </w:r>
          </w:p>
          <w:p w:rsidR="006F436B" w:rsidRPr="00CD4122" w:rsidRDefault="006F436B" w:rsidP="006F436B">
            <w:pPr>
              <w:pStyle w:val="Lijstalinea"/>
              <w:numPr>
                <w:ilvl w:val="0"/>
                <w:numId w:val="10"/>
              </w:numPr>
              <w:rPr>
                <w:rFonts w:ascii="Arial" w:hAnsi="Arial" w:cs="Arial"/>
                <w:sz w:val="20"/>
                <w:szCs w:val="20"/>
                <w:u w:val="single"/>
              </w:rPr>
            </w:pPr>
            <w:r w:rsidRPr="00CD4122">
              <w:rPr>
                <w:rFonts w:ascii="Arial" w:hAnsi="Arial" w:cs="Arial"/>
                <w:color w:val="333333"/>
                <w:sz w:val="20"/>
                <w:szCs w:val="20"/>
                <w:shd w:val="clear" w:color="auto" w:fill="F9F9F9"/>
              </w:rPr>
              <w:t>De afstemming is gericht op zowel ondersteuning als uitdaging, afhankelijk van de behoeften van de leerlingen</w:t>
            </w:r>
          </w:p>
          <w:p w:rsidR="006F436B" w:rsidRPr="00CD4122" w:rsidRDefault="006F436B" w:rsidP="00036FD9">
            <w:pPr>
              <w:ind w:left="360"/>
              <w:rPr>
                <w:rFonts w:ascii="Arial" w:hAnsi="Arial" w:cs="Arial"/>
                <w:sz w:val="20"/>
                <w:szCs w:val="20"/>
                <w:u w:val="single"/>
              </w:rPr>
            </w:pPr>
          </w:p>
        </w:tc>
      </w:tr>
      <w:tr w:rsidR="006F436B" w:rsidRPr="00CD4122" w:rsidTr="00036FD9">
        <w:tc>
          <w:tcPr>
            <w:tcW w:w="3207" w:type="dxa"/>
          </w:tcPr>
          <w:p w:rsidR="006F436B" w:rsidRPr="00CD4122" w:rsidRDefault="006F436B" w:rsidP="00036FD9">
            <w:pPr>
              <w:rPr>
                <w:rFonts w:ascii="Arial" w:hAnsi="Arial" w:cs="Arial"/>
                <w:sz w:val="20"/>
                <w:szCs w:val="20"/>
              </w:rPr>
            </w:pPr>
          </w:p>
        </w:tc>
        <w:tc>
          <w:tcPr>
            <w:tcW w:w="2145" w:type="dxa"/>
          </w:tcPr>
          <w:p w:rsidR="006F436B" w:rsidRPr="00CD4122" w:rsidRDefault="006F436B" w:rsidP="00036FD9">
            <w:pPr>
              <w:rPr>
                <w:rFonts w:ascii="Arial" w:hAnsi="Arial" w:cs="Arial"/>
                <w:sz w:val="20"/>
                <w:szCs w:val="20"/>
              </w:rPr>
            </w:pPr>
            <w:r w:rsidRPr="00CD4122">
              <w:rPr>
                <w:rFonts w:ascii="Arial" w:hAnsi="Arial" w:cs="Arial"/>
                <w:sz w:val="20"/>
                <w:szCs w:val="20"/>
              </w:rPr>
              <w:t>Extra ondersteuning</w:t>
            </w:r>
          </w:p>
        </w:tc>
        <w:tc>
          <w:tcPr>
            <w:tcW w:w="2161" w:type="dxa"/>
          </w:tcPr>
          <w:p w:rsidR="006F436B" w:rsidRPr="00CD4122" w:rsidRDefault="006F436B" w:rsidP="00036FD9">
            <w:pPr>
              <w:rPr>
                <w:rFonts w:ascii="Arial" w:hAnsi="Arial" w:cs="Arial"/>
                <w:sz w:val="20"/>
                <w:szCs w:val="20"/>
              </w:rPr>
            </w:pPr>
            <w:r w:rsidRPr="00CD4122">
              <w:rPr>
                <w:rFonts w:ascii="Arial" w:hAnsi="Arial" w:cs="Arial"/>
                <w:sz w:val="20"/>
                <w:szCs w:val="20"/>
              </w:rPr>
              <w:t>Leerlingen die dat nodig hebben, ontvangen extra aanbod, ondersteuning en begeleiding.</w:t>
            </w:r>
          </w:p>
        </w:tc>
        <w:tc>
          <w:tcPr>
            <w:tcW w:w="8222" w:type="dxa"/>
          </w:tcPr>
          <w:p w:rsidR="006F436B" w:rsidRPr="00CD4122" w:rsidRDefault="006F436B" w:rsidP="006F436B">
            <w:pPr>
              <w:pStyle w:val="Lijstalinea"/>
              <w:numPr>
                <w:ilvl w:val="0"/>
                <w:numId w:val="11"/>
              </w:numPr>
              <w:rPr>
                <w:rFonts w:ascii="Arial" w:hAnsi="Arial" w:cs="Arial"/>
                <w:sz w:val="20"/>
                <w:szCs w:val="20"/>
                <w:u w:val="single"/>
              </w:rPr>
            </w:pPr>
            <w:r w:rsidRPr="00CD4122">
              <w:rPr>
                <w:rFonts w:ascii="Arial" w:hAnsi="Arial" w:cs="Arial"/>
                <w:color w:val="333333"/>
                <w:sz w:val="20"/>
                <w:szCs w:val="20"/>
                <w:shd w:val="clear" w:color="auto" w:fill="F9F9F9"/>
              </w:rPr>
              <w:t>De school biedt een passend onderwijsaanbod aan wanneer het niveau van een leerling afwijkt van de leeftijdsgroep (passend bij de mogelijkheden en behoeften van de leerling)</w:t>
            </w:r>
          </w:p>
          <w:p w:rsidR="006F436B" w:rsidRPr="00CD4122" w:rsidRDefault="006F436B" w:rsidP="006F436B">
            <w:pPr>
              <w:pStyle w:val="Lijstalinea"/>
              <w:numPr>
                <w:ilvl w:val="0"/>
                <w:numId w:val="11"/>
              </w:numPr>
              <w:rPr>
                <w:rFonts w:ascii="Arial" w:hAnsi="Arial" w:cs="Arial"/>
                <w:sz w:val="20"/>
                <w:szCs w:val="20"/>
                <w:u w:val="single"/>
              </w:rPr>
            </w:pPr>
            <w:r w:rsidRPr="00CD4122">
              <w:rPr>
                <w:rFonts w:ascii="Arial" w:hAnsi="Arial" w:cs="Arial"/>
                <w:color w:val="333333"/>
                <w:sz w:val="20"/>
                <w:szCs w:val="20"/>
                <w:shd w:val="clear" w:color="auto" w:fill="FFFFFF"/>
              </w:rPr>
              <w:t>De school biedt passende ondersteuning en/of begeleiding aan wanneer het niveau van een leerling afwijkt van de leeftijdsgroep (passend bij de mogelijkheden en behoeften van de leerling)</w:t>
            </w:r>
          </w:p>
          <w:p w:rsidR="006F436B" w:rsidRPr="00CD4122" w:rsidRDefault="006F436B" w:rsidP="006F436B">
            <w:pPr>
              <w:pStyle w:val="Lijstalinea"/>
              <w:numPr>
                <w:ilvl w:val="0"/>
                <w:numId w:val="11"/>
              </w:numPr>
              <w:rPr>
                <w:rFonts w:ascii="Arial" w:hAnsi="Arial" w:cs="Arial"/>
                <w:sz w:val="20"/>
                <w:szCs w:val="20"/>
                <w:u w:val="single"/>
              </w:rPr>
            </w:pPr>
            <w:r w:rsidRPr="00CD4122">
              <w:rPr>
                <w:rFonts w:ascii="Arial" w:hAnsi="Arial" w:cs="Arial"/>
                <w:color w:val="333333"/>
                <w:sz w:val="20"/>
                <w:szCs w:val="20"/>
                <w:shd w:val="clear" w:color="auto" w:fill="F9F9F9"/>
              </w:rPr>
              <w:t>Het (passende) aanbod, de (passende) ondersteuning en/of de (passende) begeleiding zijn gericht op de ononderbroken ontwikkeling van een leerling</w:t>
            </w:r>
          </w:p>
          <w:p w:rsidR="006F436B" w:rsidRPr="00CD4122" w:rsidRDefault="006F436B" w:rsidP="006F436B">
            <w:pPr>
              <w:pStyle w:val="Lijstalinea"/>
              <w:numPr>
                <w:ilvl w:val="0"/>
                <w:numId w:val="11"/>
              </w:numPr>
              <w:rPr>
                <w:rFonts w:ascii="Arial" w:hAnsi="Arial" w:cs="Arial"/>
                <w:sz w:val="20"/>
                <w:szCs w:val="20"/>
                <w:u w:val="single"/>
              </w:rPr>
            </w:pPr>
            <w:r w:rsidRPr="00CD4122">
              <w:rPr>
                <w:rFonts w:ascii="Arial" w:hAnsi="Arial" w:cs="Arial"/>
                <w:color w:val="333333"/>
                <w:sz w:val="20"/>
                <w:szCs w:val="20"/>
                <w:shd w:val="clear" w:color="auto" w:fill="FFFFFF"/>
              </w:rPr>
              <w:t>De school evalueert periodiek of het aanbod het gewenste effect heeft</w:t>
            </w:r>
          </w:p>
          <w:p w:rsidR="006F436B" w:rsidRPr="00CD4122" w:rsidRDefault="006F436B" w:rsidP="006F436B">
            <w:pPr>
              <w:pStyle w:val="Lijstalinea"/>
              <w:numPr>
                <w:ilvl w:val="0"/>
                <w:numId w:val="11"/>
              </w:numPr>
              <w:rPr>
                <w:rFonts w:ascii="Arial" w:hAnsi="Arial" w:cs="Arial"/>
                <w:sz w:val="20"/>
                <w:szCs w:val="20"/>
                <w:u w:val="single"/>
              </w:rPr>
            </w:pPr>
            <w:r w:rsidRPr="00CD4122">
              <w:rPr>
                <w:rFonts w:ascii="Arial" w:hAnsi="Arial" w:cs="Arial"/>
                <w:color w:val="333333"/>
                <w:sz w:val="20"/>
                <w:szCs w:val="20"/>
                <w:shd w:val="clear" w:color="auto" w:fill="F9F9F9"/>
              </w:rPr>
              <w:t>De school stelt –op basis van de evaluatie- interventies vast (bij) als dat nodig is</w:t>
            </w:r>
          </w:p>
          <w:p w:rsidR="006F436B" w:rsidRPr="00CD4122" w:rsidRDefault="006F436B" w:rsidP="006F436B">
            <w:pPr>
              <w:pStyle w:val="Lijstalinea"/>
              <w:numPr>
                <w:ilvl w:val="0"/>
                <w:numId w:val="11"/>
              </w:numPr>
              <w:rPr>
                <w:rFonts w:ascii="Arial" w:hAnsi="Arial" w:cs="Arial"/>
                <w:sz w:val="20"/>
                <w:szCs w:val="20"/>
                <w:u w:val="single"/>
              </w:rPr>
            </w:pPr>
            <w:r w:rsidRPr="00CD4122">
              <w:rPr>
                <w:rFonts w:ascii="Arial" w:hAnsi="Arial" w:cs="Arial"/>
                <w:color w:val="333333"/>
                <w:sz w:val="20"/>
                <w:szCs w:val="20"/>
                <w:shd w:val="clear" w:color="auto" w:fill="FFFFFF"/>
              </w:rPr>
              <w:t>De school heeft vastgesteld (in het SOP) wat zij onder extra ondersteuning verstaat</w:t>
            </w:r>
          </w:p>
          <w:p w:rsidR="006F436B" w:rsidRPr="00CD4122" w:rsidRDefault="006F436B" w:rsidP="006F436B">
            <w:pPr>
              <w:pStyle w:val="Lijstalinea"/>
              <w:numPr>
                <w:ilvl w:val="0"/>
                <w:numId w:val="11"/>
              </w:numPr>
              <w:rPr>
                <w:rFonts w:ascii="Arial" w:hAnsi="Arial" w:cs="Arial"/>
                <w:sz w:val="20"/>
                <w:szCs w:val="20"/>
                <w:u w:val="single"/>
              </w:rPr>
            </w:pPr>
            <w:r w:rsidRPr="00CD4122">
              <w:rPr>
                <w:rFonts w:ascii="Arial" w:hAnsi="Arial" w:cs="Arial"/>
                <w:color w:val="333333"/>
                <w:sz w:val="20"/>
                <w:szCs w:val="20"/>
                <w:shd w:val="clear" w:color="auto" w:fill="F9F9F9"/>
              </w:rPr>
              <w:t>De school heeft vastgesteld (in het SOP) welke voorzieningen de school kan bieden in aanvulling op de basisondersteuning</w:t>
            </w:r>
          </w:p>
          <w:p w:rsidR="006F436B" w:rsidRPr="00CD4122" w:rsidRDefault="006F436B" w:rsidP="006F436B">
            <w:pPr>
              <w:pStyle w:val="Lijstalinea"/>
              <w:numPr>
                <w:ilvl w:val="0"/>
                <w:numId w:val="11"/>
              </w:numPr>
              <w:rPr>
                <w:rFonts w:ascii="Arial" w:hAnsi="Arial" w:cs="Arial"/>
                <w:sz w:val="20"/>
                <w:szCs w:val="20"/>
                <w:u w:val="single"/>
              </w:rPr>
            </w:pPr>
            <w:r w:rsidRPr="00CD4122">
              <w:rPr>
                <w:rFonts w:ascii="Arial" w:hAnsi="Arial" w:cs="Arial"/>
                <w:color w:val="333333"/>
                <w:sz w:val="20"/>
                <w:szCs w:val="20"/>
                <w:shd w:val="clear" w:color="auto" w:fill="FFFFFF"/>
              </w:rPr>
              <w:t>De school stelt een ontwikkelingsperspectief (OPP) op voor leerlingen die extra ondersteuning nodig hebben</w:t>
            </w:r>
          </w:p>
          <w:p w:rsidR="006F436B" w:rsidRPr="00CD4122" w:rsidRDefault="006F436B" w:rsidP="006F436B">
            <w:pPr>
              <w:pStyle w:val="Lijstalinea"/>
              <w:numPr>
                <w:ilvl w:val="0"/>
                <w:numId w:val="11"/>
              </w:numPr>
              <w:rPr>
                <w:rFonts w:ascii="Arial" w:hAnsi="Arial" w:cs="Arial"/>
                <w:sz w:val="20"/>
                <w:szCs w:val="20"/>
                <w:u w:val="single"/>
              </w:rPr>
            </w:pPr>
            <w:r w:rsidRPr="00CD4122">
              <w:rPr>
                <w:rFonts w:ascii="Arial" w:hAnsi="Arial" w:cs="Arial"/>
                <w:color w:val="333333"/>
                <w:sz w:val="20"/>
                <w:szCs w:val="20"/>
                <w:shd w:val="clear" w:color="auto" w:fill="F9F9F9"/>
              </w:rPr>
              <w:t>Het ontwikkelingsperspectief (OPP) geeft aan hoe het onderwijs wordt afgestemd op de behoeften van de leerling</w:t>
            </w:r>
          </w:p>
          <w:p w:rsidR="006F436B" w:rsidRPr="00CD4122" w:rsidRDefault="006F436B" w:rsidP="00036FD9">
            <w:pPr>
              <w:rPr>
                <w:rFonts w:ascii="Arial" w:hAnsi="Arial" w:cs="Arial"/>
                <w:sz w:val="20"/>
                <w:szCs w:val="20"/>
                <w:u w:val="single"/>
              </w:rPr>
            </w:pPr>
          </w:p>
        </w:tc>
      </w:tr>
      <w:tr w:rsidR="006F436B" w:rsidRPr="00CD4122" w:rsidTr="00036FD9">
        <w:tc>
          <w:tcPr>
            <w:tcW w:w="3207" w:type="dxa"/>
          </w:tcPr>
          <w:p w:rsidR="006F436B" w:rsidRPr="00CD4122" w:rsidRDefault="006F436B" w:rsidP="00036FD9">
            <w:pPr>
              <w:rPr>
                <w:rFonts w:ascii="Arial" w:hAnsi="Arial" w:cs="Arial"/>
                <w:sz w:val="20"/>
                <w:szCs w:val="20"/>
              </w:rPr>
            </w:pPr>
          </w:p>
        </w:tc>
        <w:tc>
          <w:tcPr>
            <w:tcW w:w="2145" w:type="dxa"/>
          </w:tcPr>
          <w:p w:rsidR="006F436B" w:rsidRPr="00CD4122" w:rsidRDefault="006F436B" w:rsidP="00036FD9">
            <w:pPr>
              <w:rPr>
                <w:rFonts w:ascii="Arial" w:hAnsi="Arial" w:cs="Arial"/>
                <w:sz w:val="20"/>
                <w:szCs w:val="20"/>
              </w:rPr>
            </w:pPr>
            <w:r w:rsidRPr="00CD4122">
              <w:rPr>
                <w:rFonts w:ascii="Arial" w:hAnsi="Arial" w:cs="Arial"/>
                <w:sz w:val="20"/>
                <w:szCs w:val="20"/>
              </w:rPr>
              <w:t>Samenwerking</w:t>
            </w:r>
          </w:p>
        </w:tc>
        <w:tc>
          <w:tcPr>
            <w:tcW w:w="2161" w:type="dxa"/>
          </w:tcPr>
          <w:p w:rsidR="006F436B" w:rsidRPr="00CD4122" w:rsidRDefault="006F436B" w:rsidP="00036FD9">
            <w:pPr>
              <w:rPr>
                <w:rFonts w:ascii="Arial" w:hAnsi="Arial" w:cs="Arial"/>
                <w:sz w:val="20"/>
                <w:szCs w:val="20"/>
              </w:rPr>
            </w:pPr>
            <w:r w:rsidRPr="00CD4122">
              <w:rPr>
                <w:rFonts w:ascii="Arial" w:hAnsi="Arial" w:cs="Arial"/>
                <w:sz w:val="20"/>
                <w:szCs w:val="20"/>
              </w:rPr>
              <w:t>De school werkt samen met relevante partners om het onderwijs voor haar leerlingen vorm te geven.</w:t>
            </w:r>
          </w:p>
        </w:tc>
        <w:tc>
          <w:tcPr>
            <w:tcW w:w="8222" w:type="dxa"/>
          </w:tcPr>
          <w:p w:rsidR="006F436B" w:rsidRPr="00CD4122" w:rsidRDefault="006F436B" w:rsidP="006F436B">
            <w:pPr>
              <w:pStyle w:val="Lijstalinea"/>
              <w:numPr>
                <w:ilvl w:val="0"/>
                <w:numId w:val="12"/>
              </w:numPr>
              <w:rPr>
                <w:rFonts w:ascii="Arial" w:hAnsi="Arial" w:cs="Arial"/>
                <w:sz w:val="20"/>
                <w:szCs w:val="20"/>
                <w:u w:val="single"/>
              </w:rPr>
            </w:pPr>
            <w:r w:rsidRPr="00CD4122">
              <w:rPr>
                <w:rFonts w:ascii="Arial" w:hAnsi="Arial" w:cs="Arial"/>
                <w:color w:val="333333"/>
                <w:sz w:val="20"/>
                <w:szCs w:val="20"/>
                <w:shd w:val="clear" w:color="auto" w:fill="F9F9F9"/>
              </w:rPr>
              <w:t>De school werkt samen met voorschoolse voorzieningen</w:t>
            </w:r>
          </w:p>
          <w:p w:rsidR="006F436B" w:rsidRPr="00CD4122" w:rsidRDefault="006F436B" w:rsidP="006F436B">
            <w:pPr>
              <w:pStyle w:val="Lijstalinea"/>
              <w:numPr>
                <w:ilvl w:val="0"/>
                <w:numId w:val="12"/>
              </w:numPr>
              <w:rPr>
                <w:rFonts w:ascii="Arial" w:hAnsi="Arial" w:cs="Arial"/>
                <w:sz w:val="20"/>
                <w:szCs w:val="20"/>
                <w:u w:val="single"/>
              </w:rPr>
            </w:pPr>
            <w:r w:rsidRPr="00CD4122">
              <w:rPr>
                <w:rFonts w:ascii="Arial" w:hAnsi="Arial" w:cs="Arial"/>
                <w:color w:val="333333"/>
                <w:sz w:val="20"/>
                <w:szCs w:val="20"/>
                <w:shd w:val="clear" w:color="auto" w:fill="FFFFFF"/>
              </w:rPr>
              <w:t>De school wisselt informatie uit met voorschoolse voorzieningen over leerlingen in achterstandsituaties</w:t>
            </w:r>
          </w:p>
          <w:p w:rsidR="006F436B" w:rsidRPr="00CD4122" w:rsidRDefault="006F436B" w:rsidP="006F436B">
            <w:pPr>
              <w:pStyle w:val="Lijstalinea"/>
              <w:numPr>
                <w:ilvl w:val="0"/>
                <w:numId w:val="12"/>
              </w:numPr>
              <w:rPr>
                <w:rFonts w:ascii="Arial" w:hAnsi="Arial" w:cs="Arial"/>
                <w:sz w:val="20"/>
                <w:szCs w:val="20"/>
                <w:u w:val="single"/>
              </w:rPr>
            </w:pPr>
            <w:r w:rsidRPr="00CD4122">
              <w:rPr>
                <w:rFonts w:ascii="Arial" w:hAnsi="Arial" w:cs="Arial"/>
                <w:color w:val="333333"/>
                <w:sz w:val="20"/>
                <w:szCs w:val="20"/>
                <w:shd w:val="clear" w:color="auto" w:fill="F9F9F9"/>
              </w:rPr>
              <w:t>De school realiseert een doorgaande leerlijn (voorschoolse voorziening – school)</w:t>
            </w:r>
          </w:p>
          <w:p w:rsidR="006F436B" w:rsidRPr="00CD4122" w:rsidRDefault="006F436B" w:rsidP="006F436B">
            <w:pPr>
              <w:pStyle w:val="Lijstalinea"/>
              <w:numPr>
                <w:ilvl w:val="0"/>
                <w:numId w:val="12"/>
              </w:numPr>
              <w:rPr>
                <w:rFonts w:ascii="Arial" w:hAnsi="Arial" w:cs="Arial"/>
                <w:sz w:val="20"/>
                <w:szCs w:val="20"/>
                <w:u w:val="single"/>
              </w:rPr>
            </w:pPr>
            <w:r w:rsidRPr="00CD4122">
              <w:rPr>
                <w:rFonts w:ascii="Arial" w:hAnsi="Arial" w:cs="Arial"/>
                <w:color w:val="333333"/>
                <w:sz w:val="20"/>
                <w:szCs w:val="20"/>
                <w:shd w:val="clear" w:color="auto" w:fill="FFFFFF"/>
              </w:rPr>
              <w:t>De school werkt samen met voorgaande scholen</w:t>
            </w:r>
          </w:p>
          <w:p w:rsidR="006F436B" w:rsidRPr="00CD4122" w:rsidRDefault="006F436B" w:rsidP="006F436B">
            <w:pPr>
              <w:pStyle w:val="Lijstalinea"/>
              <w:numPr>
                <w:ilvl w:val="0"/>
                <w:numId w:val="12"/>
              </w:numPr>
              <w:rPr>
                <w:rFonts w:ascii="Arial" w:hAnsi="Arial" w:cs="Arial"/>
                <w:sz w:val="20"/>
                <w:szCs w:val="20"/>
                <w:u w:val="single"/>
              </w:rPr>
            </w:pPr>
            <w:r w:rsidRPr="00CD4122">
              <w:rPr>
                <w:rFonts w:ascii="Arial" w:hAnsi="Arial" w:cs="Arial"/>
                <w:color w:val="333333"/>
                <w:sz w:val="20"/>
                <w:szCs w:val="20"/>
                <w:shd w:val="clear" w:color="auto" w:fill="F9F9F9"/>
              </w:rPr>
              <w:t>De school wisselt informatie uit met voorgaande scholen over leerlingen in achterstandsituaties</w:t>
            </w:r>
          </w:p>
          <w:p w:rsidR="006F436B" w:rsidRPr="00CD4122" w:rsidRDefault="006F436B" w:rsidP="006F436B">
            <w:pPr>
              <w:pStyle w:val="Lijstalinea"/>
              <w:numPr>
                <w:ilvl w:val="0"/>
                <w:numId w:val="12"/>
              </w:numPr>
              <w:rPr>
                <w:rFonts w:ascii="Arial" w:hAnsi="Arial" w:cs="Arial"/>
                <w:sz w:val="20"/>
                <w:szCs w:val="20"/>
                <w:u w:val="single"/>
              </w:rPr>
            </w:pPr>
            <w:r w:rsidRPr="00CD4122">
              <w:rPr>
                <w:rFonts w:ascii="Arial" w:hAnsi="Arial" w:cs="Arial"/>
                <w:color w:val="333333"/>
                <w:sz w:val="20"/>
                <w:szCs w:val="20"/>
                <w:shd w:val="clear" w:color="auto" w:fill="FFFFFF"/>
              </w:rPr>
              <w:t>De school realiseert een doorgaande leerlijn (voorgaande school – school)</w:t>
            </w:r>
          </w:p>
          <w:p w:rsidR="006F436B" w:rsidRPr="00CD4122" w:rsidRDefault="006F436B" w:rsidP="006F436B">
            <w:pPr>
              <w:pStyle w:val="Lijstalinea"/>
              <w:numPr>
                <w:ilvl w:val="0"/>
                <w:numId w:val="12"/>
              </w:numPr>
              <w:rPr>
                <w:rFonts w:ascii="Arial" w:hAnsi="Arial" w:cs="Arial"/>
                <w:sz w:val="20"/>
                <w:szCs w:val="20"/>
                <w:u w:val="single"/>
              </w:rPr>
            </w:pPr>
            <w:r w:rsidRPr="00CD4122">
              <w:rPr>
                <w:rFonts w:ascii="Arial" w:hAnsi="Arial" w:cs="Arial"/>
                <w:color w:val="333333"/>
                <w:sz w:val="20"/>
                <w:szCs w:val="20"/>
                <w:shd w:val="clear" w:color="auto" w:fill="F9F9F9"/>
              </w:rPr>
              <w:t>Aan het eind van de schoolperiode informeert de school de ouders en de vervolgschool over de ontwikkeling van de leerlingen</w:t>
            </w:r>
          </w:p>
          <w:p w:rsidR="006F436B" w:rsidRPr="00CD4122" w:rsidRDefault="006F436B" w:rsidP="006F436B">
            <w:pPr>
              <w:pStyle w:val="Lijstalinea"/>
              <w:numPr>
                <w:ilvl w:val="0"/>
                <w:numId w:val="12"/>
              </w:numPr>
              <w:rPr>
                <w:rFonts w:ascii="Arial" w:hAnsi="Arial" w:cs="Arial"/>
                <w:sz w:val="20"/>
                <w:szCs w:val="20"/>
                <w:u w:val="single"/>
              </w:rPr>
            </w:pPr>
            <w:r w:rsidRPr="00CD4122">
              <w:rPr>
                <w:rFonts w:ascii="Arial" w:hAnsi="Arial" w:cs="Arial"/>
                <w:color w:val="333333"/>
                <w:sz w:val="20"/>
                <w:szCs w:val="20"/>
                <w:shd w:val="clear" w:color="auto" w:fill="FFFFFF"/>
              </w:rPr>
              <w:t>Bij tussentijds vertrek informeert de school de ouders en de vervolgschool over de ontwikkeling van de leerlingen</w:t>
            </w:r>
          </w:p>
          <w:p w:rsidR="006F436B" w:rsidRPr="00CD4122" w:rsidRDefault="006F436B" w:rsidP="006F436B">
            <w:pPr>
              <w:pStyle w:val="Lijstalinea"/>
              <w:numPr>
                <w:ilvl w:val="0"/>
                <w:numId w:val="12"/>
              </w:numPr>
              <w:rPr>
                <w:rFonts w:ascii="Arial" w:hAnsi="Arial" w:cs="Arial"/>
                <w:sz w:val="20"/>
                <w:szCs w:val="20"/>
                <w:u w:val="single"/>
              </w:rPr>
            </w:pPr>
            <w:r w:rsidRPr="00CD4122">
              <w:rPr>
                <w:rFonts w:ascii="Arial" w:hAnsi="Arial" w:cs="Arial"/>
                <w:color w:val="333333"/>
                <w:sz w:val="20"/>
                <w:szCs w:val="20"/>
                <w:shd w:val="clear" w:color="auto" w:fill="F9F9F9"/>
              </w:rPr>
              <w:t>Voor leerlingen met een extra ondersteuningsbehoefte werkt de school samen met het samenwerkingsverband</w:t>
            </w:r>
          </w:p>
          <w:p w:rsidR="006F436B" w:rsidRPr="00CD4122" w:rsidRDefault="006F436B" w:rsidP="006F436B">
            <w:pPr>
              <w:pStyle w:val="Lijstalinea"/>
              <w:numPr>
                <w:ilvl w:val="0"/>
                <w:numId w:val="12"/>
              </w:numPr>
              <w:rPr>
                <w:rFonts w:ascii="Arial" w:hAnsi="Arial" w:cs="Arial"/>
                <w:sz w:val="20"/>
                <w:szCs w:val="20"/>
                <w:u w:val="single"/>
              </w:rPr>
            </w:pPr>
            <w:r w:rsidRPr="00CD4122">
              <w:rPr>
                <w:rFonts w:ascii="Arial" w:hAnsi="Arial" w:cs="Arial"/>
                <w:color w:val="333333"/>
                <w:sz w:val="20"/>
                <w:szCs w:val="20"/>
                <w:shd w:val="clear" w:color="auto" w:fill="FFFFFF"/>
              </w:rPr>
              <w:t>Voor leerlingen met een extra ondersteuningsbehoefte werkt de school –indien nodig- samen met partners in zorg</w:t>
            </w:r>
          </w:p>
          <w:p w:rsidR="006F436B" w:rsidRPr="00CD4122" w:rsidRDefault="006F436B" w:rsidP="006F436B">
            <w:pPr>
              <w:pStyle w:val="Lijstalinea"/>
              <w:numPr>
                <w:ilvl w:val="0"/>
                <w:numId w:val="12"/>
              </w:numPr>
              <w:rPr>
                <w:rFonts w:ascii="Arial" w:hAnsi="Arial" w:cs="Arial"/>
                <w:sz w:val="20"/>
                <w:szCs w:val="20"/>
                <w:u w:val="single"/>
              </w:rPr>
            </w:pPr>
            <w:r w:rsidRPr="00CD4122">
              <w:rPr>
                <w:rFonts w:ascii="Arial" w:hAnsi="Arial" w:cs="Arial"/>
                <w:color w:val="333333"/>
                <w:sz w:val="20"/>
                <w:szCs w:val="20"/>
                <w:shd w:val="clear" w:color="auto" w:fill="F9F9F9"/>
              </w:rPr>
              <w:t>De school voert afspraken uit de Lokale Educatieve Agenda uit</w:t>
            </w:r>
          </w:p>
          <w:p w:rsidR="006F436B" w:rsidRPr="00CD4122" w:rsidRDefault="006F436B" w:rsidP="006F436B">
            <w:pPr>
              <w:pStyle w:val="Lijstalinea"/>
              <w:numPr>
                <w:ilvl w:val="0"/>
                <w:numId w:val="12"/>
              </w:numPr>
              <w:rPr>
                <w:rFonts w:ascii="Arial" w:hAnsi="Arial" w:cs="Arial"/>
                <w:sz w:val="20"/>
                <w:szCs w:val="20"/>
                <w:u w:val="single"/>
              </w:rPr>
            </w:pPr>
            <w:r w:rsidRPr="00CD4122">
              <w:rPr>
                <w:rFonts w:ascii="Arial" w:hAnsi="Arial" w:cs="Arial"/>
                <w:color w:val="333333"/>
                <w:sz w:val="20"/>
                <w:szCs w:val="20"/>
                <w:shd w:val="clear" w:color="auto" w:fill="FFFFFF"/>
              </w:rPr>
              <w:t>De school voert afspraken ten aanzien van vroegschoolse educatie uit</w:t>
            </w:r>
          </w:p>
          <w:p w:rsidR="006F436B" w:rsidRPr="00CD4122" w:rsidRDefault="006F436B" w:rsidP="00036FD9">
            <w:pPr>
              <w:rPr>
                <w:rFonts w:ascii="Arial" w:hAnsi="Arial" w:cs="Arial"/>
                <w:sz w:val="20"/>
                <w:szCs w:val="20"/>
                <w:u w:val="single"/>
              </w:rPr>
            </w:pPr>
          </w:p>
        </w:tc>
      </w:tr>
      <w:tr w:rsidR="006F436B" w:rsidRPr="00CD4122" w:rsidTr="00036FD9">
        <w:tc>
          <w:tcPr>
            <w:tcW w:w="3207" w:type="dxa"/>
          </w:tcPr>
          <w:p w:rsidR="006F436B" w:rsidRPr="00CD4122" w:rsidRDefault="006F436B" w:rsidP="00036FD9">
            <w:pPr>
              <w:rPr>
                <w:rFonts w:ascii="Arial" w:hAnsi="Arial" w:cs="Arial"/>
                <w:sz w:val="20"/>
                <w:szCs w:val="20"/>
              </w:rPr>
            </w:pPr>
          </w:p>
        </w:tc>
        <w:tc>
          <w:tcPr>
            <w:tcW w:w="2145" w:type="dxa"/>
          </w:tcPr>
          <w:p w:rsidR="006F436B" w:rsidRPr="00CD4122" w:rsidRDefault="006F436B" w:rsidP="00036FD9">
            <w:pPr>
              <w:rPr>
                <w:rFonts w:ascii="Arial" w:hAnsi="Arial" w:cs="Arial"/>
                <w:sz w:val="20"/>
                <w:szCs w:val="20"/>
              </w:rPr>
            </w:pPr>
            <w:r w:rsidRPr="00CD4122">
              <w:rPr>
                <w:rFonts w:ascii="Arial" w:hAnsi="Arial" w:cs="Arial"/>
                <w:sz w:val="20"/>
                <w:szCs w:val="20"/>
              </w:rPr>
              <w:t>Toetsing en afsluiting</w:t>
            </w:r>
          </w:p>
        </w:tc>
        <w:tc>
          <w:tcPr>
            <w:tcW w:w="2161" w:type="dxa"/>
          </w:tcPr>
          <w:p w:rsidR="006F436B" w:rsidRPr="00CD4122" w:rsidRDefault="006F436B" w:rsidP="00036FD9">
            <w:pPr>
              <w:rPr>
                <w:rFonts w:ascii="Arial" w:hAnsi="Arial" w:cs="Arial"/>
                <w:sz w:val="20"/>
                <w:szCs w:val="20"/>
              </w:rPr>
            </w:pPr>
            <w:r w:rsidRPr="00CD4122">
              <w:rPr>
                <w:rFonts w:ascii="Arial" w:hAnsi="Arial" w:cs="Arial"/>
                <w:sz w:val="20"/>
                <w:szCs w:val="20"/>
              </w:rPr>
              <w:t>De toetsing en afsluiting verlopen zorgvuldig</w:t>
            </w:r>
          </w:p>
        </w:tc>
        <w:tc>
          <w:tcPr>
            <w:tcW w:w="8222" w:type="dxa"/>
          </w:tcPr>
          <w:p w:rsidR="006F436B" w:rsidRPr="00CD4122" w:rsidRDefault="006F436B" w:rsidP="006F436B">
            <w:pPr>
              <w:pStyle w:val="Lijstalinea"/>
              <w:numPr>
                <w:ilvl w:val="0"/>
                <w:numId w:val="13"/>
              </w:numPr>
              <w:rPr>
                <w:rFonts w:ascii="Arial" w:hAnsi="Arial" w:cs="Arial"/>
                <w:sz w:val="20"/>
                <w:szCs w:val="20"/>
                <w:u w:val="single"/>
              </w:rPr>
            </w:pPr>
            <w:r w:rsidRPr="00CD4122">
              <w:rPr>
                <w:rFonts w:ascii="Arial" w:hAnsi="Arial" w:cs="Arial"/>
                <w:color w:val="333333"/>
                <w:sz w:val="20"/>
                <w:szCs w:val="20"/>
                <w:shd w:val="clear" w:color="auto" w:fill="F9F9F9"/>
              </w:rPr>
              <w:t>Alle leerlingen maken in leerjaar 8 een eindtoets (behoudens wettelijke uitzonderingen)</w:t>
            </w:r>
          </w:p>
          <w:p w:rsidR="006F436B" w:rsidRPr="00CD4122" w:rsidRDefault="006F436B" w:rsidP="006F436B">
            <w:pPr>
              <w:pStyle w:val="Lijstalinea"/>
              <w:numPr>
                <w:ilvl w:val="0"/>
                <w:numId w:val="13"/>
              </w:numPr>
              <w:rPr>
                <w:rFonts w:ascii="Arial" w:hAnsi="Arial" w:cs="Arial"/>
                <w:sz w:val="20"/>
                <w:szCs w:val="20"/>
                <w:u w:val="single"/>
              </w:rPr>
            </w:pPr>
            <w:r w:rsidRPr="00CD4122">
              <w:rPr>
                <w:rFonts w:ascii="Arial" w:hAnsi="Arial" w:cs="Arial"/>
                <w:color w:val="333333"/>
                <w:sz w:val="20"/>
                <w:szCs w:val="20"/>
                <w:shd w:val="clear" w:color="auto" w:fill="FFFFFF"/>
              </w:rPr>
              <w:t>De leerlingen maken tijdens de schoolperiode toetsen van het leerlingvolgsysteem</w:t>
            </w:r>
          </w:p>
          <w:p w:rsidR="006F436B" w:rsidRPr="00CD4122" w:rsidRDefault="006F436B" w:rsidP="006F436B">
            <w:pPr>
              <w:pStyle w:val="Lijstalinea"/>
              <w:numPr>
                <w:ilvl w:val="0"/>
                <w:numId w:val="13"/>
              </w:numPr>
              <w:rPr>
                <w:rFonts w:ascii="Arial" w:hAnsi="Arial" w:cs="Arial"/>
                <w:sz w:val="20"/>
                <w:szCs w:val="20"/>
                <w:u w:val="single"/>
              </w:rPr>
            </w:pPr>
            <w:r w:rsidRPr="00CD4122">
              <w:rPr>
                <w:rFonts w:ascii="Arial" w:hAnsi="Arial" w:cs="Arial"/>
                <w:color w:val="333333"/>
                <w:sz w:val="20"/>
                <w:szCs w:val="20"/>
                <w:shd w:val="clear" w:color="auto" w:fill="F9F9F9"/>
              </w:rPr>
              <w:t>De school meet kennis en vaardigheden m.b.t. de Nederlandse taal met LVS-toetsen</w:t>
            </w:r>
          </w:p>
          <w:p w:rsidR="006F436B" w:rsidRPr="00CD4122" w:rsidRDefault="006F436B" w:rsidP="006F436B">
            <w:pPr>
              <w:pStyle w:val="Lijstalinea"/>
              <w:numPr>
                <w:ilvl w:val="0"/>
                <w:numId w:val="13"/>
              </w:numPr>
              <w:rPr>
                <w:rFonts w:ascii="Arial" w:hAnsi="Arial" w:cs="Arial"/>
                <w:sz w:val="20"/>
                <w:szCs w:val="20"/>
                <w:u w:val="single"/>
              </w:rPr>
            </w:pPr>
            <w:r w:rsidRPr="00CD4122">
              <w:rPr>
                <w:rFonts w:ascii="Arial" w:hAnsi="Arial" w:cs="Arial"/>
                <w:color w:val="333333"/>
                <w:sz w:val="20"/>
                <w:szCs w:val="20"/>
                <w:shd w:val="clear" w:color="auto" w:fill="FFFFFF"/>
              </w:rPr>
              <w:t>De school meet kennis en vaardigheden m.b.t. rekenen en wiskunde met LVS-toetsen</w:t>
            </w:r>
          </w:p>
          <w:p w:rsidR="006F436B" w:rsidRPr="00CD4122" w:rsidRDefault="006F436B" w:rsidP="006F436B">
            <w:pPr>
              <w:pStyle w:val="Lijstalinea"/>
              <w:numPr>
                <w:ilvl w:val="0"/>
                <w:numId w:val="13"/>
              </w:numPr>
              <w:rPr>
                <w:rFonts w:ascii="Arial" w:hAnsi="Arial" w:cs="Arial"/>
                <w:sz w:val="20"/>
                <w:szCs w:val="20"/>
                <w:u w:val="single"/>
              </w:rPr>
            </w:pPr>
            <w:r w:rsidRPr="00CD4122">
              <w:rPr>
                <w:rFonts w:ascii="Arial" w:hAnsi="Arial" w:cs="Arial"/>
                <w:color w:val="333333"/>
                <w:sz w:val="20"/>
                <w:szCs w:val="20"/>
                <w:shd w:val="clear" w:color="auto" w:fill="F9F9F9"/>
              </w:rPr>
              <w:t>De leraren nemen de toetsen af conform de daarvoor geldende voorschriften</w:t>
            </w:r>
          </w:p>
          <w:p w:rsidR="006F436B" w:rsidRPr="00CD4122" w:rsidRDefault="006F436B" w:rsidP="006F436B">
            <w:pPr>
              <w:pStyle w:val="Lijstalinea"/>
              <w:numPr>
                <w:ilvl w:val="0"/>
                <w:numId w:val="13"/>
              </w:numPr>
              <w:rPr>
                <w:rFonts w:ascii="Arial" w:hAnsi="Arial" w:cs="Arial"/>
                <w:sz w:val="20"/>
                <w:szCs w:val="20"/>
                <w:u w:val="single"/>
              </w:rPr>
            </w:pPr>
            <w:r w:rsidRPr="00CD4122">
              <w:rPr>
                <w:rFonts w:ascii="Arial" w:hAnsi="Arial" w:cs="Arial"/>
                <w:color w:val="333333"/>
                <w:sz w:val="20"/>
                <w:szCs w:val="20"/>
                <w:shd w:val="clear" w:color="auto" w:fill="FFFFFF"/>
              </w:rPr>
              <w:t>De ouders worden geïnformeerd over de vorderingen van de leerlingen</w:t>
            </w:r>
          </w:p>
          <w:p w:rsidR="006F436B" w:rsidRPr="00CD4122" w:rsidRDefault="006F436B" w:rsidP="006F436B">
            <w:pPr>
              <w:pStyle w:val="Lijstalinea"/>
              <w:numPr>
                <w:ilvl w:val="0"/>
                <w:numId w:val="13"/>
              </w:numPr>
              <w:rPr>
                <w:rFonts w:ascii="Arial" w:hAnsi="Arial" w:cs="Arial"/>
                <w:sz w:val="20"/>
                <w:szCs w:val="20"/>
                <w:u w:val="single"/>
              </w:rPr>
            </w:pPr>
            <w:r w:rsidRPr="00CD4122">
              <w:rPr>
                <w:rFonts w:ascii="Arial" w:hAnsi="Arial" w:cs="Arial"/>
                <w:color w:val="333333"/>
                <w:sz w:val="20"/>
                <w:szCs w:val="20"/>
                <w:shd w:val="clear" w:color="auto" w:fill="F9F9F9"/>
              </w:rPr>
              <w:t>De school geeft alle leerlingen een VO-advies</w:t>
            </w:r>
          </w:p>
          <w:p w:rsidR="006F436B" w:rsidRPr="00CD4122" w:rsidRDefault="006F436B" w:rsidP="006F436B">
            <w:pPr>
              <w:pStyle w:val="Lijstalinea"/>
              <w:numPr>
                <w:ilvl w:val="0"/>
                <w:numId w:val="13"/>
              </w:numPr>
              <w:rPr>
                <w:rFonts w:ascii="Arial" w:hAnsi="Arial" w:cs="Arial"/>
                <w:sz w:val="20"/>
                <w:szCs w:val="20"/>
                <w:u w:val="single"/>
              </w:rPr>
            </w:pPr>
            <w:r w:rsidRPr="00CD4122">
              <w:rPr>
                <w:rFonts w:ascii="Arial" w:hAnsi="Arial" w:cs="Arial"/>
                <w:color w:val="333333"/>
                <w:sz w:val="20"/>
                <w:szCs w:val="20"/>
                <w:shd w:val="clear" w:color="auto" w:fill="FFFFFF"/>
              </w:rPr>
              <w:t>De school hanteert een zorgvuldige procedure voor het verstrekken van VO-adviezen</w:t>
            </w:r>
          </w:p>
        </w:tc>
      </w:tr>
      <w:tr w:rsidR="006F436B" w:rsidRPr="00CD4122" w:rsidTr="00036FD9">
        <w:tc>
          <w:tcPr>
            <w:tcW w:w="3207" w:type="dxa"/>
          </w:tcPr>
          <w:p w:rsidR="006F436B" w:rsidRPr="00CD4122" w:rsidRDefault="006F436B" w:rsidP="00036FD9">
            <w:pPr>
              <w:rPr>
                <w:rFonts w:ascii="Arial" w:hAnsi="Arial" w:cs="Arial"/>
                <w:sz w:val="20"/>
                <w:szCs w:val="20"/>
              </w:rPr>
            </w:pPr>
            <w:r w:rsidRPr="00CD4122">
              <w:rPr>
                <w:rFonts w:ascii="Arial" w:hAnsi="Arial" w:cs="Arial"/>
                <w:sz w:val="20"/>
                <w:szCs w:val="20"/>
              </w:rPr>
              <w:t>Schoolklimaat</w:t>
            </w:r>
          </w:p>
        </w:tc>
        <w:tc>
          <w:tcPr>
            <w:tcW w:w="2145" w:type="dxa"/>
          </w:tcPr>
          <w:p w:rsidR="006F436B" w:rsidRPr="00CD4122" w:rsidRDefault="006F436B" w:rsidP="00036FD9">
            <w:pPr>
              <w:rPr>
                <w:rFonts w:ascii="Arial" w:hAnsi="Arial" w:cs="Arial"/>
                <w:sz w:val="20"/>
                <w:szCs w:val="20"/>
              </w:rPr>
            </w:pPr>
            <w:r w:rsidRPr="00CD4122">
              <w:rPr>
                <w:rFonts w:ascii="Arial" w:hAnsi="Arial" w:cs="Arial"/>
                <w:sz w:val="20"/>
                <w:szCs w:val="20"/>
              </w:rPr>
              <w:t>Veiligheid</w:t>
            </w:r>
          </w:p>
        </w:tc>
        <w:tc>
          <w:tcPr>
            <w:tcW w:w="2161" w:type="dxa"/>
          </w:tcPr>
          <w:p w:rsidR="006F436B" w:rsidRPr="00CD4122" w:rsidRDefault="006F436B" w:rsidP="00036FD9">
            <w:pPr>
              <w:rPr>
                <w:rFonts w:ascii="Arial" w:hAnsi="Arial" w:cs="Arial"/>
                <w:sz w:val="20"/>
                <w:szCs w:val="20"/>
              </w:rPr>
            </w:pPr>
            <w:r w:rsidRPr="00CD4122">
              <w:rPr>
                <w:rFonts w:ascii="Arial" w:hAnsi="Arial" w:cs="Arial"/>
                <w:sz w:val="20"/>
                <w:szCs w:val="20"/>
              </w:rPr>
              <w:t>Schoolleiding en leraren dragen zorg voor een veilige omgeving voor leerlingen</w:t>
            </w:r>
          </w:p>
        </w:tc>
        <w:tc>
          <w:tcPr>
            <w:tcW w:w="8222" w:type="dxa"/>
          </w:tcPr>
          <w:p w:rsidR="006F436B" w:rsidRPr="00CD4122" w:rsidRDefault="006F436B" w:rsidP="006F436B">
            <w:pPr>
              <w:pStyle w:val="Lijstalinea"/>
              <w:numPr>
                <w:ilvl w:val="0"/>
                <w:numId w:val="14"/>
              </w:numPr>
              <w:rPr>
                <w:rFonts w:ascii="Arial" w:hAnsi="Arial" w:cs="Arial"/>
                <w:sz w:val="20"/>
                <w:szCs w:val="20"/>
                <w:u w:val="single"/>
              </w:rPr>
            </w:pPr>
            <w:r w:rsidRPr="00CD4122">
              <w:rPr>
                <w:rFonts w:ascii="Arial" w:hAnsi="Arial" w:cs="Arial"/>
                <w:color w:val="333333"/>
                <w:sz w:val="20"/>
                <w:szCs w:val="20"/>
                <w:shd w:val="clear" w:color="auto" w:fill="F9F9F9"/>
              </w:rPr>
              <w:t>De school zorgt voor de sociale, fysieke en psychische veiligheid van de leerlingen in en om de school gedurende de schooldag</w:t>
            </w:r>
          </w:p>
          <w:p w:rsidR="006F436B" w:rsidRPr="00CD4122" w:rsidRDefault="006F436B" w:rsidP="006F436B">
            <w:pPr>
              <w:pStyle w:val="Lijstalinea"/>
              <w:numPr>
                <w:ilvl w:val="0"/>
                <w:numId w:val="14"/>
              </w:numPr>
              <w:rPr>
                <w:rFonts w:ascii="Arial" w:hAnsi="Arial" w:cs="Arial"/>
                <w:sz w:val="20"/>
                <w:szCs w:val="20"/>
                <w:u w:val="single"/>
              </w:rPr>
            </w:pPr>
            <w:r w:rsidRPr="00CD4122">
              <w:rPr>
                <w:rFonts w:ascii="Arial" w:hAnsi="Arial" w:cs="Arial"/>
                <w:color w:val="333333"/>
                <w:sz w:val="20"/>
                <w:szCs w:val="20"/>
                <w:shd w:val="clear" w:color="auto" w:fill="FFFFFF"/>
              </w:rPr>
              <w:t>De leerlingen van de school voelen zich sociaal, fysiek en psychisch veilig</w:t>
            </w:r>
          </w:p>
          <w:p w:rsidR="006F436B" w:rsidRPr="00CD4122" w:rsidRDefault="006F436B" w:rsidP="006F436B">
            <w:pPr>
              <w:pStyle w:val="Lijstalinea"/>
              <w:numPr>
                <w:ilvl w:val="0"/>
                <w:numId w:val="14"/>
              </w:numPr>
              <w:rPr>
                <w:rFonts w:ascii="Arial" w:hAnsi="Arial" w:cs="Arial"/>
                <w:sz w:val="20"/>
                <w:szCs w:val="20"/>
                <w:u w:val="single"/>
              </w:rPr>
            </w:pPr>
            <w:r w:rsidRPr="00CD4122">
              <w:rPr>
                <w:rFonts w:ascii="Arial" w:hAnsi="Arial" w:cs="Arial"/>
                <w:color w:val="333333"/>
                <w:sz w:val="20"/>
                <w:szCs w:val="20"/>
                <w:shd w:val="clear" w:color="auto" w:fill="F9F9F9"/>
              </w:rPr>
              <w:t>De leerlingen scoren een voldoende met betrekking tot welbevinden</w:t>
            </w:r>
          </w:p>
          <w:p w:rsidR="006F436B" w:rsidRPr="00CD4122" w:rsidRDefault="006F436B" w:rsidP="006F436B">
            <w:pPr>
              <w:pStyle w:val="Lijstalinea"/>
              <w:numPr>
                <w:ilvl w:val="0"/>
                <w:numId w:val="14"/>
              </w:numPr>
              <w:rPr>
                <w:rFonts w:ascii="Arial" w:hAnsi="Arial" w:cs="Arial"/>
                <w:sz w:val="20"/>
                <w:szCs w:val="20"/>
                <w:u w:val="single"/>
              </w:rPr>
            </w:pPr>
            <w:r w:rsidRPr="00CD4122">
              <w:rPr>
                <w:rFonts w:ascii="Arial" w:hAnsi="Arial" w:cs="Arial"/>
                <w:color w:val="333333"/>
                <w:sz w:val="20"/>
                <w:szCs w:val="20"/>
                <w:shd w:val="clear" w:color="auto" w:fill="FFFFFF"/>
              </w:rPr>
              <w:t>De school beschikt over veiligheidsbeleid (beschreven in het schoolplan of een ander document)</w:t>
            </w:r>
          </w:p>
          <w:p w:rsidR="006F436B" w:rsidRPr="00CD4122" w:rsidRDefault="006F436B" w:rsidP="006F436B">
            <w:pPr>
              <w:pStyle w:val="Lijstalinea"/>
              <w:numPr>
                <w:ilvl w:val="0"/>
                <w:numId w:val="14"/>
              </w:numPr>
              <w:rPr>
                <w:rFonts w:ascii="Arial" w:hAnsi="Arial" w:cs="Arial"/>
                <w:sz w:val="20"/>
                <w:szCs w:val="20"/>
                <w:u w:val="single"/>
              </w:rPr>
            </w:pPr>
            <w:r w:rsidRPr="00CD4122">
              <w:rPr>
                <w:rFonts w:ascii="Arial" w:hAnsi="Arial" w:cs="Arial"/>
                <w:color w:val="333333"/>
                <w:sz w:val="20"/>
                <w:szCs w:val="20"/>
                <w:shd w:val="clear" w:color="auto" w:fill="F9F9F9"/>
              </w:rPr>
              <w:t>Het veiligheidsbeleid richt zich op het voorkomen, afhandelen, registreren en evalueren van incidenten</w:t>
            </w:r>
          </w:p>
          <w:p w:rsidR="006F436B" w:rsidRPr="00CD4122" w:rsidRDefault="006F436B" w:rsidP="006F436B">
            <w:pPr>
              <w:pStyle w:val="Lijstalinea"/>
              <w:numPr>
                <w:ilvl w:val="0"/>
                <w:numId w:val="14"/>
              </w:numPr>
              <w:rPr>
                <w:rFonts w:ascii="Arial" w:hAnsi="Arial" w:cs="Arial"/>
                <w:sz w:val="20"/>
                <w:szCs w:val="20"/>
                <w:u w:val="single"/>
              </w:rPr>
            </w:pPr>
            <w:r w:rsidRPr="00CD4122">
              <w:rPr>
                <w:rFonts w:ascii="Arial" w:hAnsi="Arial" w:cs="Arial"/>
                <w:color w:val="333333"/>
                <w:sz w:val="20"/>
                <w:szCs w:val="20"/>
                <w:shd w:val="clear" w:color="auto" w:fill="FFFFFF"/>
              </w:rPr>
              <w:t>De school monitort de veiligheid</w:t>
            </w:r>
          </w:p>
          <w:p w:rsidR="006F436B" w:rsidRPr="00CD4122" w:rsidRDefault="006F436B" w:rsidP="006F436B">
            <w:pPr>
              <w:pStyle w:val="Lijstalinea"/>
              <w:numPr>
                <w:ilvl w:val="0"/>
                <w:numId w:val="14"/>
              </w:numPr>
              <w:rPr>
                <w:rFonts w:ascii="Arial" w:hAnsi="Arial" w:cs="Arial"/>
                <w:sz w:val="20"/>
                <w:szCs w:val="20"/>
                <w:u w:val="single"/>
              </w:rPr>
            </w:pPr>
            <w:r w:rsidRPr="00CD4122">
              <w:rPr>
                <w:rFonts w:ascii="Arial" w:hAnsi="Arial" w:cs="Arial"/>
                <w:color w:val="333333"/>
                <w:sz w:val="20"/>
                <w:szCs w:val="20"/>
                <w:shd w:val="clear" w:color="auto" w:fill="F9F9F9"/>
              </w:rPr>
              <w:t>De school neemt verbetermaatregelen als de monitoring daartoe aanleiding geeft</w:t>
            </w:r>
          </w:p>
          <w:p w:rsidR="006F436B" w:rsidRPr="00CD4122" w:rsidRDefault="006F436B" w:rsidP="006F436B">
            <w:pPr>
              <w:pStyle w:val="Lijstalinea"/>
              <w:numPr>
                <w:ilvl w:val="0"/>
                <w:numId w:val="14"/>
              </w:numPr>
              <w:rPr>
                <w:rFonts w:ascii="Arial" w:hAnsi="Arial" w:cs="Arial"/>
                <w:sz w:val="20"/>
                <w:szCs w:val="20"/>
                <w:u w:val="single"/>
              </w:rPr>
            </w:pPr>
            <w:r w:rsidRPr="00CD4122">
              <w:rPr>
                <w:rFonts w:ascii="Arial" w:hAnsi="Arial" w:cs="Arial"/>
                <w:color w:val="333333"/>
                <w:sz w:val="20"/>
                <w:szCs w:val="20"/>
                <w:shd w:val="clear" w:color="auto" w:fill="FFFFFF"/>
              </w:rPr>
              <w:t>De school heeft een aanspreekpunt als het gaat om pesten en voor de coördinatie van het beleid tegen pesten</w:t>
            </w:r>
          </w:p>
          <w:p w:rsidR="006F436B" w:rsidRPr="00CD4122" w:rsidRDefault="006F436B" w:rsidP="006F436B">
            <w:pPr>
              <w:pStyle w:val="Lijstalinea"/>
              <w:numPr>
                <w:ilvl w:val="0"/>
                <w:numId w:val="14"/>
              </w:numPr>
              <w:rPr>
                <w:rFonts w:ascii="Arial" w:hAnsi="Arial" w:cs="Arial"/>
                <w:sz w:val="20"/>
                <w:szCs w:val="20"/>
                <w:u w:val="single"/>
              </w:rPr>
            </w:pPr>
            <w:r w:rsidRPr="00CD4122">
              <w:rPr>
                <w:rFonts w:ascii="Arial" w:hAnsi="Arial" w:cs="Arial"/>
                <w:color w:val="333333"/>
                <w:sz w:val="20"/>
                <w:szCs w:val="20"/>
                <w:shd w:val="clear" w:color="auto" w:fill="F9F9F9"/>
              </w:rPr>
              <w:t>De schoolleiding en de leraren voorkomen pesten, agressie en geweld in elke vorm</w:t>
            </w:r>
          </w:p>
          <w:p w:rsidR="006F436B" w:rsidRPr="00CD4122" w:rsidRDefault="006F436B" w:rsidP="006F436B">
            <w:pPr>
              <w:pStyle w:val="Lijstalinea"/>
              <w:numPr>
                <w:ilvl w:val="0"/>
                <w:numId w:val="14"/>
              </w:numPr>
              <w:rPr>
                <w:rFonts w:ascii="Arial" w:hAnsi="Arial" w:cs="Arial"/>
                <w:sz w:val="20"/>
                <w:szCs w:val="20"/>
                <w:u w:val="single"/>
              </w:rPr>
            </w:pPr>
            <w:r w:rsidRPr="00CD4122">
              <w:rPr>
                <w:rFonts w:ascii="Arial" w:hAnsi="Arial" w:cs="Arial"/>
                <w:color w:val="333333"/>
                <w:sz w:val="20"/>
                <w:szCs w:val="20"/>
                <w:shd w:val="clear" w:color="auto" w:fill="FFFFFF"/>
              </w:rPr>
              <w:t>De schoolleiding en de leraren treden zo nodig snel en adequaat op</w:t>
            </w:r>
          </w:p>
          <w:p w:rsidR="006F436B" w:rsidRPr="00CD4122" w:rsidRDefault="006F436B" w:rsidP="006F436B">
            <w:pPr>
              <w:pStyle w:val="Lijstalinea"/>
              <w:numPr>
                <w:ilvl w:val="0"/>
                <w:numId w:val="14"/>
              </w:numPr>
              <w:rPr>
                <w:rFonts w:ascii="Arial" w:hAnsi="Arial" w:cs="Arial"/>
                <w:sz w:val="20"/>
                <w:szCs w:val="20"/>
                <w:u w:val="single"/>
              </w:rPr>
            </w:pPr>
            <w:r w:rsidRPr="00CD4122">
              <w:rPr>
                <w:rFonts w:ascii="Arial" w:hAnsi="Arial" w:cs="Arial"/>
                <w:color w:val="333333"/>
                <w:sz w:val="20"/>
                <w:szCs w:val="20"/>
                <w:shd w:val="clear" w:color="auto" w:fill="F9F9F9"/>
              </w:rPr>
              <w:t>De uitingen van leerlingen en personeel zijn in lijn met de basiswaarden van de democratische rechtsstaat</w:t>
            </w:r>
          </w:p>
          <w:p w:rsidR="006F436B" w:rsidRPr="00CD4122" w:rsidRDefault="006F436B" w:rsidP="00036FD9">
            <w:pPr>
              <w:rPr>
                <w:rFonts w:ascii="Arial" w:hAnsi="Arial" w:cs="Arial"/>
                <w:sz w:val="20"/>
                <w:szCs w:val="20"/>
                <w:u w:val="single"/>
              </w:rPr>
            </w:pPr>
          </w:p>
          <w:p w:rsidR="006F436B" w:rsidRPr="00CD4122" w:rsidRDefault="006F436B" w:rsidP="00036FD9">
            <w:pPr>
              <w:rPr>
                <w:rFonts w:ascii="Arial" w:hAnsi="Arial" w:cs="Arial"/>
                <w:sz w:val="20"/>
                <w:szCs w:val="20"/>
                <w:u w:val="single"/>
              </w:rPr>
            </w:pPr>
          </w:p>
        </w:tc>
      </w:tr>
      <w:tr w:rsidR="006F436B" w:rsidRPr="00CD4122" w:rsidTr="00036FD9">
        <w:tc>
          <w:tcPr>
            <w:tcW w:w="3207" w:type="dxa"/>
          </w:tcPr>
          <w:p w:rsidR="006F436B" w:rsidRPr="00CD4122" w:rsidRDefault="006F436B" w:rsidP="00036FD9">
            <w:pPr>
              <w:rPr>
                <w:rFonts w:ascii="Arial" w:hAnsi="Arial" w:cs="Arial"/>
                <w:sz w:val="20"/>
                <w:szCs w:val="20"/>
              </w:rPr>
            </w:pPr>
          </w:p>
        </w:tc>
        <w:tc>
          <w:tcPr>
            <w:tcW w:w="2145" w:type="dxa"/>
          </w:tcPr>
          <w:p w:rsidR="006F436B" w:rsidRPr="00CD4122" w:rsidRDefault="006F436B" w:rsidP="00036FD9">
            <w:pPr>
              <w:rPr>
                <w:rFonts w:ascii="Arial" w:hAnsi="Arial" w:cs="Arial"/>
                <w:sz w:val="20"/>
                <w:szCs w:val="20"/>
              </w:rPr>
            </w:pPr>
            <w:r w:rsidRPr="00CD4122">
              <w:rPr>
                <w:rFonts w:ascii="Arial" w:hAnsi="Arial" w:cs="Arial"/>
                <w:sz w:val="20"/>
                <w:szCs w:val="20"/>
              </w:rPr>
              <w:t>Pedagogisch klimaat</w:t>
            </w:r>
          </w:p>
        </w:tc>
        <w:tc>
          <w:tcPr>
            <w:tcW w:w="2161" w:type="dxa"/>
          </w:tcPr>
          <w:p w:rsidR="006F436B" w:rsidRPr="00CD4122" w:rsidRDefault="006F436B" w:rsidP="00036FD9">
            <w:pPr>
              <w:rPr>
                <w:rFonts w:ascii="Arial" w:hAnsi="Arial" w:cs="Arial"/>
                <w:sz w:val="20"/>
                <w:szCs w:val="20"/>
              </w:rPr>
            </w:pPr>
            <w:r w:rsidRPr="00CD4122">
              <w:rPr>
                <w:rFonts w:ascii="Arial" w:hAnsi="Arial" w:cs="Arial"/>
                <w:sz w:val="20"/>
                <w:szCs w:val="20"/>
              </w:rPr>
              <w:t>De school heeft een ondersteunend pedagogisch klimaat</w:t>
            </w:r>
          </w:p>
        </w:tc>
        <w:tc>
          <w:tcPr>
            <w:tcW w:w="8222" w:type="dxa"/>
          </w:tcPr>
          <w:p w:rsidR="006F436B" w:rsidRPr="00CD4122" w:rsidRDefault="006F436B" w:rsidP="006F436B">
            <w:pPr>
              <w:pStyle w:val="Lijstalinea"/>
              <w:numPr>
                <w:ilvl w:val="0"/>
                <w:numId w:val="15"/>
              </w:numPr>
              <w:rPr>
                <w:rFonts w:ascii="Arial" w:hAnsi="Arial" w:cs="Arial"/>
                <w:sz w:val="20"/>
                <w:szCs w:val="20"/>
                <w:u w:val="single"/>
              </w:rPr>
            </w:pPr>
            <w:r w:rsidRPr="00CD4122">
              <w:rPr>
                <w:rFonts w:ascii="Arial" w:hAnsi="Arial" w:cs="Arial"/>
                <w:color w:val="333333"/>
                <w:sz w:val="20"/>
                <w:szCs w:val="20"/>
                <w:shd w:val="clear" w:color="auto" w:fill="F9F9F9"/>
              </w:rPr>
              <w:t>De school beschikt over plezierig pedagogisch klimaat</w:t>
            </w:r>
          </w:p>
          <w:p w:rsidR="006F436B" w:rsidRPr="00CD4122" w:rsidRDefault="006F436B" w:rsidP="006F436B">
            <w:pPr>
              <w:pStyle w:val="Lijstalinea"/>
              <w:numPr>
                <w:ilvl w:val="0"/>
                <w:numId w:val="15"/>
              </w:numPr>
              <w:rPr>
                <w:rFonts w:ascii="Arial" w:hAnsi="Arial" w:cs="Arial"/>
                <w:sz w:val="20"/>
                <w:szCs w:val="20"/>
                <w:u w:val="single"/>
              </w:rPr>
            </w:pPr>
            <w:r w:rsidRPr="00CD4122">
              <w:rPr>
                <w:rFonts w:ascii="Arial" w:hAnsi="Arial" w:cs="Arial"/>
                <w:color w:val="333333"/>
                <w:sz w:val="20"/>
                <w:szCs w:val="20"/>
                <w:shd w:val="clear" w:color="auto" w:fill="FFFFFF"/>
              </w:rPr>
              <w:t>De inrichting van het gebouw draagt bij aan het pedagogisch klimaat</w:t>
            </w:r>
          </w:p>
          <w:p w:rsidR="006F436B" w:rsidRPr="00CD4122" w:rsidRDefault="006F436B" w:rsidP="006F436B">
            <w:pPr>
              <w:pStyle w:val="Lijstalinea"/>
              <w:numPr>
                <w:ilvl w:val="0"/>
                <w:numId w:val="15"/>
              </w:numPr>
              <w:rPr>
                <w:rFonts w:ascii="Arial" w:hAnsi="Arial" w:cs="Arial"/>
                <w:sz w:val="20"/>
                <w:szCs w:val="20"/>
                <w:u w:val="single"/>
              </w:rPr>
            </w:pPr>
            <w:r w:rsidRPr="00CD4122">
              <w:rPr>
                <w:rFonts w:ascii="Arial" w:hAnsi="Arial" w:cs="Arial"/>
                <w:color w:val="333333"/>
                <w:sz w:val="20"/>
                <w:szCs w:val="20"/>
                <w:shd w:val="clear" w:color="auto" w:fill="F9F9F9"/>
              </w:rPr>
              <w:t>De school hanteert gedragsregels voor leerlingen</w:t>
            </w:r>
          </w:p>
          <w:p w:rsidR="006F436B" w:rsidRPr="00CD4122" w:rsidRDefault="006F436B" w:rsidP="006F436B">
            <w:pPr>
              <w:pStyle w:val="Lijstalinea"/>
              <w:numPr>
                <w:ilvl w:val="0"/>
                <w:numId w:val="15"/>
              </w:numPr>
              <w:rPr>
                <w:rFonts w:ascii="Arial" w:hAnsi="Arial" w:cs="Arial"/>
                <w:sz w:val="20"/>
                <w:szCs w:val="20"/>
                <w:u w:val="single"/>
              </w:rPr>
            </w:pPr>
            <w:r w:rsidRPr="00CD4122">
              <w:rPr>
                <w:rFonts w:ascii="Arial" w:hAnsi="Arial" w:cs="Arial"/>
                <w:color w:val="333333"/>
                <w:sz w:val="20"/>
                <w:szCs w:val="20"/>
                <w:shd w:val="clear" w:color="auto" w:fill="FFFFFF"/>
              </w:rPr>
              <w:t>De school hanteert gedragsregels voor leraren</w:t>
            </w:r>
          </w:p>
          <w:p w:rsidR="006F436B" w:rsidRPr="00CD4122" w:rsidRDefault="006F436B" w:rsidP="006F436B">
            <w:pPr>
              <w:pStyle w:val="Lijstalinea"/>
              <w:numPr>
                <w:ilvl w:val="0"/>
                <w:numId w:val="15"/>
              </w:numPr>
              <w:rPr>
                <w:rFonts w:ascii="Arial" w:hAnsi="Arial" w:cs="Arial"/>
                <w:sz w:val="20"/>
                <w:szCs w:val="20"/>
                <w:u w:val="single"/>
              </w:rPr>
            </w:pPr>
            <w:r w:rsidRPr="00CD4122">
              <w:rPr>
                <w:rFonts w:ascii="Arial" w:hAnsi="Arial" w:cs="Arial"/>
                <w:color w:val="333333"/>
                <w:sz w:val="20"/>
                <w:szCs w:val="20"/>
                <w:shd w:val="clear" w:color="auto" w:fill="F9F9F9"/>
              </w:rPr>
              <w:t>De leraren vertonen voorbeeldgedrag</w:t>
            </w:r>
          </w:p>
          <w:p w:rsidR="006F436B" w:rsidRPr="00CD4122" w:rsidRDefault="006F436B" w:rsidP="006F436B">
            <w:pPr>
              <w:pStyle w:val="Lijstalinea"/>
              <w:numPr>
                <w:ilvl w:val="0"/>
                <w:numId w:val="15"/>
              </w:numPr>
              <w:rPr>
                <w:rFonts w:ascii="Arial" w:hAnsi="Arial" w:cs="Arial"/>
                <w:sz w:val="20"/>
                <w:szCs w:val="20"/>
                <w:u w:val="single"/>
              </w:rPr>
            </w:pPr>
            <w:r w:rsidRPr="00CD4122">
              <w:rPr>
                <w:rFonts w:ascii="Arial" w:hAnsi="Arial" w:cs="Arial"/>
                <w:color w:val="333333"/>
                <w:sz w:val="20"/>
                <w:szCs w:val="20"/>
                <w:shd w:val="clear" w:color="auto" w:fill="FFFFFF"/>
              </w:rPr>
              <w:t>De leerlingen worden betrokken bij het realiseren van een positief schoolklimaat</w:t>
            </w:r>
          </w:p>
          <w:p w:rsidR="006F436B" w:rsidRPr="00CD4122" w:rsidRDefault="006F436B" w:rsidP="006F436B">
            <w:pPr>
              <w:pStyle w:val="Lijstalinea"/>
              <w:numPr>
                <w:ilvl w:val="0"/>
                <w:numId w:val="15"/>
              </w:numPr>
              <w:rPr>
                <w:rFonts w:ascii="Arial" w:hAnsi="Arial" w:cs="Arial"/>
                <w:sz w:val="20"/>
                <w:szCs w:val="20"/>
                <w:u w:val="single"/>
              </w:rPr>
            </w:pPr>
            <w:r w:rsidRPr="00CD4122">
              <w:rPr>
                <w:rFonts w:ascii="Arial" w:hAnsi="Arial" w:cs="Arial"/>
                <w:color w:val="333333"/>
                <w:sz w:val="20"/>
                <w:szCs w:val="20"/>
                <w:shd w:val="clear" w:color="auto" w:fill="F9F9F9"/>
              </w:rPr>
              <w:t>De leraren oefenen met de leerlingen de ontwikkeling van sociale competenties</w:t>
            </w:r>
          </w:p>
          <w:p w:rsidR="006F436B" w:rsidRPr="00CD4122" w:rsidRDefault="006F436B" w:rsidP="006F436B">
            <w:pPr>
              <w:pStyle w:val="Lijstalinea"/>
              <w:numPr>
                <w:ilvl w:val="0"/>
                <w:numId w:val="15"/>
              </w:numPr>
              <w:rPr>
                <w:rFonts w:ascii="Arial" w:hAnsi="Arial" w:cs="Arial"/>
                <w:sz w:val="20"/>
                <w:szCs w:val="20"/>
                <w:u w:val="single"/>
              </w:rPr>
            </w:pPr>
            <w:r w:rsidRPr="00CD4122">
              <w:rPr>
                <w:rFonts w:ascii="Arial" w:hAnsi="Arial" w:cs="Arial"/>
                <w:color w:val="333333"/>
                <w:sz w:val="20"/>
                <w:szCs w:val="20"/>
                <w:shd w:val="clear" w:color="auto" w:fill="FFFFFF"/>
              </w:rPr>
              <w:t>De leraren oefenen met de leerlingen de ontwikkeling van maatschappelijke competenties</w:t>
            </w:r>
          </w:p>
          <w:p w:rsidR="006F436B" w:rsidRPr="00CD4122" w:rsidRDefault="006F436B" w:rsidP="00036FD9">
            <w:pPr>
              <w:rPr>
                <w:rFonts w:ascii="Arial" w:hAnsi="Arial" w:cs="Arial"/>
                <w:sz w:val="20"/>
                <w:szCs w:val="20"/>
                <w:u w:val="single"/>
              </w:rPr>
            </w:pPr>
          </w:p>
          <w:p w:rsidR="006F436B" w:rsidRPr="00CD4122" w:rsidRDefault="006F436B" w:rsidP="00036FD9">
            <w:pPr>
              <w:rPr>
                <w:rFonts w:ascii="Arial" w:hAnsi="Arial" w:cs="Arial"/>
                <w:sz w:val="20"/>
                <w:szCs w:val="20"/>
                <w:u w:val="single"/>
              </w:rPr>
            </w:pPr>
          </w:p>
        </w:tc>
      </w:tr>
      <w:tr w:rsidR="006F436B" w:rsidRPr="00CD4122" w:rsidTr="00036FD9">
        <w:tc>
          <w:tcPr>
            <w:tcW w:w="3207" w:type="dxa"/>
          </w:tcPr>
          <w:p w:rsidR="006F436B" w:rsidRPr="00CD4122" w:rsidRDefault="006F436B" w:rsidP="00036FD9">
            <w:pPr>
              <w:rPr>
                <w:rFonts w:ascii="Arial" w:hAnsi="Arial" w:cs="Arial"/>
                <w:sz w:val="20"/>
                <w:szCs w:val="20"/>
              </w:rPr>
            </w:pPr>
            <w:r w:rsidRPr="00CD4122">
              <w:rPr>
                <w:rFonts w:ascii="Arial" w:hAnsi="Arial" w:cs="Arial"/>
                <w:sz w:val="20"/>
                <w:szCs w:val="20"/>
              </w:rPr>
              <w:t>Onderwijsresultaten</w:t>
            </w:r>
          </w:p>
        </w:tc>
        <w:tc>
          <w:tcPr>
            <w:tcW w:w="2145" w:type="dxa"/>
          </w:tcPr>
          <w:p w:rsidR="006F436B" w:rsidRPr="00CD4122" w:rsidRDefault="006F436B" w:rsidP="00036FD9">
            <w:pPr>
              <w:rPr>
                <w:rFonts w:ascii="Arial" w:hAnsi="Arial" w:cs="Arial"/>
                <w:sz w:val="20"/>
                <w:szCs w:val="20"/>
              </w:rPr>
            </w:pPr>
            <w:r w:rsidRPr="00CD4122">
              <w:rPr>
                <w:rFonts w:ascii="Arial" w:hAnsi="Arial" w:cs="Arial"/>
                <w:sz w:val="20"/>
                <w:szCs w:val="20"/>
              </w:rPr>
              <w:t>Resultaten</w:t>
            </w:r>
          </w:p>
        </w:tc>
        <w:tc>
          <w:tcPr>
            <w:tcW w:w="2161" w:type="dxa"/>
          </w:tcPr>
          <w:p w:rsidR="006F436B" w:rsidRPr="00CD4122" w:rsidRDefault="006F436B" w:rsidP="00036FD9">
            <w:pPr>
              <w:rPr>
                <w:rFonts w:ascii="Arial" w:hAnsi="Arial" w:cs="Arial"/>
                <w:sz w:val="20"/>
                <w:szCs w:val="20"/>
              </w:rPr>
            </w:pPr>
            <w:r w:rsidRPr="00CD4122">
              <w:rPr>
                <w:rFonts w:ascii="Arial" w:hAnsi="Arial" w:cs="Arial"/>
                <w:sz w:val="20"/>
                <w:szCs w:val="20"/>
              </w:rPr>
              <w:t>De school behaalt met haar leerlingen leerresultaten die ten minste in overeenstemming zijn met de gestelde norm</w:t>
            </w:r>
          </w:p>
        </w:tc>
        <w:tc>
          <w:tcPr>
            <w:tcW w:w="8222" w:type="dxa"/>
          </w:tcPr>
          <w:p w:rsidR="006F436B" w:rsidRPr="00CD4122" w:rsidRDefault="006F436B" w:rsidP="006F436B">
            <w:pPr>
              <w:pStyle w:val="Lijstalinea"/>
              <w:numPr>
                <w:ilvl w:val="0"/>
                <w:numId w:val="8"/>
              </w:numPr>
              <w:rPr>
                <w:rFonts w:ascii="Arial" w:hAnsi="Arial" w:cs="Arial"/>
                <w:sz w:val="20"/>
                <w:szCs w:val="20"/>
                <w:u w:val="single"/>
              </w:rPr>
            </w:pPr>
            <w:r w:rsidRPr="00CD4122">
              <w:rPr>
                <w:rFonts w:ascii="Arial" w:hAnsi="Arial" w:cs="Arial"/>
                <w:color w:val="333333"/>
                <w:sz w:val="20"/>
                <w:szCs w:val="20"/>
                <w:shd w:val="clear" w:color="auto" w:fill="F9F9F9"/>
              </w:rPr>
              <w:t>De cognitieve eindresultaten liggen op het niveau dat op grond van de kenmerken van de leerlingenpopulatie verwacht mag worden</w:t>
            </w:r>
          </w:p>
          <w:p w:rsidR="006F436B" w:rsidRPr="00CD4122" w:rsidRDefault="006F436B" w:rsidP="006F436B">
            <w:pPr>
              <w:pStyle w:val="Lijstalinea"/>
              <w:numPr>
                <w:ilvl w:val="0"/>
                <w:numId w:val="8"/>
              </w:numPr>
              <w:rPr>
                <w:rFonts w:ascii="Arial" w:hAnsi="Arial" w:cs="Arial"/>
                <w:sz w:val="20"/>
                <w:szCs w:val="20"/>
                <w:u w:val="single"/>
              </w:rPr>
            </w:pPr>
            <w:r w:rsidRPr="00CD4122">
              <w:rPr>
                <w:rFonts w:ascii="Arial" w:hAnsi="Arial" w:cs="Arial"/>
                <w:color w:val="333333"/>
                <w:sz w:val="20"/>
                <w:szCs w:val="20"/>
                <w:shd w:val="clear" w:color="auto" w:fill="FFFFFF"/>
              </w:rPr>
              <w:t>De eindresultaten m.b.t. Nederlandse taal voldoen aan de gestelde norm (zie regeling leerresultaten PO)</w:t>
            </w:r>
          </w:p>
          <w:p w:rsidR="006F436B" w:rsidRPr="00CD4122" w:rsidRDefault="006F436B" w:rsidP="006F436B">
            <w:pPr>
              <w:pStyle w:val="Lijstalinea"/>
              <w:numPr>
                <w:ilvl w:val="0"/>
                <w:numId w:val="8"/>
              </w:numPr>
              <w:rPr>
                <w:rFonts w:ascii="Arial" w:hAnsi="Arial" w:cs="Arial"/>
                <w:sz w:val="20"/>
                <w:szCs w:val="20"/>
                <w:u w:val="single"/>
              </w:rPr>
            </w:pPr>
            <w:r w:rsidRPr="00CD4122">
              <w:rPr>
                <w:rFonts w:ascii="Arial" w:hAnsi="Arial" w:cs="Arial"/>
                <w:color w:val="333333"/>
                <w:sz w:val="20"/>
                <w:szCs w:val="20"/>
                <w:shd w:val="clear" w:color="auto" w:fill="F9F9F9"/>
              </w:rPr>
              <w:t>De eindresultaten m.b.t. rekenen en wiskunde voldoen aan de gestelde norm (zie regeling leerresultaten PO)</w:t>
            </w:r>
          </w:p>
        </w:tc>
      </w:tr>
      <w:tr w:rsidR="006F436B" w:rsidRPr="00CD4122" w:rsidTr="00036FD9">
        <w:tc>
          <w:tcPr>
            <w:tcW w:w="3207" w:type="dxa"/>
          </w:tcPr>
          <w:p w:rsidR="006F436B" w:rsidRPr="00CD4122" w:rsidRDefault="006F436B" w:rsidP="00036FD9">
            <w:pPr>
              <w:rPr>
                <w:rFonts w:ascii="Arial" w:hAnsi="Arial" w:cs="Arial"/>
                <w:sz w:val="20"/>
                <w:szCs w:val="20"/>
              </w:rPr>
            </w:pPr>
          </w:p>
        </w:tc>
        <w:tc>
          <w:tcPr>
            <w:tcW w:w="2145" w:type="dxa"/>
          </w:tcPr>
          <w:p w:rsidR="006F436B" w:rsidRPr="00CD4122" w:rsidRDefault="006F436B" w:rsidP="00036FD9">
            <w:pPr>
              <w:rPr>
                <w:rFonts w:ascii="Arial" w:hAnsi="Arial" w:cs="Arial"/>
                <w:sz w:val="20"/>
                <w:szCs w:val="20"/>
              </w:rPr>
            </w:pPr>
            <w:r w:rsidRPr="00CD4122">
              <w:rPr>
                <w:rFonts w:ascii="Arial" w:hAnsi="Arial" w:cs="Arial"/>
                <w:sz w:val="20"/>
                <w:szCs w:val="20"/>
              </w:rPr>
              <w:t>Sociale en maatschappelijke competenties</w:t>
            </w:r>
          </w:p>
        </w:tc>
        <w:tc>
          <w:tcPr>
            <w:tcW w:w="2161" w:type="dxa"/>
          </w:tcPr>
          <w:p w:rsidR="006F436B" w:rsidRPr="00CD4122" w:rsidRDefault="006F436B" w:rsidP="00036FD9">
            <w:pPr>
              <w:rPr>
                <w:rFonts w:ascii="Arial" w:hAnsi="Arial" w:cs="Arial"/>
                <w:sz w:val="20"/>
                <w:szCs w:val="20"/>
              </w:rPr>
            </w:pPr>
            <w:r w:rsidRPr="00CD4122">
              <w:rPr>
                <w:rFonts w:ascii="Arial" w:hAnsi="Arial" w:cs="Arial"/>
                <w:sz w:val="20"/>
                <w:szCs w:val="20"/>
              </w:rPr>
              <w:t>De leerlingen behalen sociale en maatschappelijke competenties op het niveau dat ten minste in overeenstemming is met de gestelde doelen.</w:t>
            </w:r>
          </w:p>
        </w:tc>
        <w:tc>
          <w:tcPr>
            <w:tcW w:w="8222" w:type="dxa"/>
          </w:tcPr>
          <w:p w:rsidR="006F436B" w:rsidRPr="00CD4122" w:rsidRDefault="006F436B" w:rsidP="006F436B">
            <w:pPr>
              <w:pStyle w:val="Lijstalinea"/>
              <w:numPr>
                <w:ilvl w:val="0"/>
                <w:numId w:val="16"/>
              </w:numPr>
              <w:rPr>
                <w:rFonts w:ascii="Arial" w:hAnsi="Arial" w:cs="Arial"/>
                <w:sz w:val="20"/>
                <w:szCs w:val="20"/>
                <w:u w:val="single"/>
              </w:rPr>
            </w:pPr>
            <w:r w:rsidRPr="00CD4122">
              <w:rPr>
                <w:rFonts w:ascii="Arial" w:hAnsi="Arial" w:cs="Arial"/>
                <w:color w:val="333333"/>
                <w:sz w:val="20"/>
                <w:szCs w:val="20"/>
                <w:shd w:val="clear" w:color="auto" w:fill="F9F9F9"/>
              </w:rPr>
              <w:t>De leerlingen verlaten de school met sociale competenties die passen bij de kenmerken van de leerlingenpopulatie</w:t>
            </w:r>
          </w:p>
          <w:p w:rsidR="006F436B" w:rsidRPr="00CD4122" w:rsidRDefault="006F436B" w:rsidP="006F436B">
            <w:pPr>
              <w:pStyle w:val="Lijstalinea"/>
              <w:numPr>
                <w:ilvl w:val="0"/>
                <w:numId w:val="16"/>
              </w:numPr>
              <w:rPr>
                <w:rFonts w:ascii="Arial" w:hAnsi="Arial" w:cs="Arial"/>
                <w:sz w:val="20"/>
                <w:szCs w:val="20"/>
                <w:u w:val="single"/>
              </w:rPr>
            </w:pPr>
            <w:r w:rsidRPr="00CD4122">
              <w:rPr>
                <w:rFonts w:ascii="Arial" w:hAnsi="Arial" w:cs="Arial"/>
                <w:color w:val="333333"/>
                <w:sz w:val="20"/>
                <w:szCs w:val="20"/>
                <w:shd w:val="clear" w:color="auto" w:fill="FFFFFF"/>
              </w:rPr>
              <w:t>De leerlingen verlaten de school met maatschappelijke competenties die passen bij de kenmerken van de leerlingenpopulatie</w:t>
            </w:r>
          </w:p>
          <w:p w:rsidR="006F436B" w:rsidRPr="00CD4122" w:rsidRDefault="006F436B" w:rsidP="006F436B">
            <w:pPr>
              <w:pStyle w:val="Lijstalinea"/>
              <w:numPr>
                <w:ilvl w:val="0"/>
                <w:numId w:val="16"/>
              </w:numPr>
              <w:rPr>
                <w:rFonts w:ascii="Arial" w:hAnsi="Arial" w:cs="Arial"/>
                <w:sz w:val="20"/>
                <w:szCs w:val="20"/>
                <w:u w:val="single"/>
              </w:rPr>
            </w:pPr>
            <w:r w:rsidRPr="00CD4122">
              <w:rPr>
                <w:rFonts w:ascii="Arial" w:hAnsi="Arial" w:cs="Arial"/>
                <w:color w:val="333333"/>
                <w:sz w:val="20"/>
                <w:szCs w:val="20"/>
                <w:shd w:val="clear" w:color="auto" w:fill="F9F9F9"/>
              </w:rPr>
              <w:t>De school heeft de kenmerken van de leerlingenpopulatie in beeld gebracht</w:t>
            </w:r>
          </w:p>
          <w:p w:rsidR="006F436B" w:rsidRPr="00CD4122" w:rsidRDefault="006F436B" w:rsidP="006F436B">
            <w:pPr>
              <w:pStyle w:val="Lijstalinea"/>
              <w:numPr>
                <w:ilvl w:val="0"/>
                <w:numId w:val="16"/>
              </w:numPr>
              <w:rPr>
                <w:rFonts w:ascii="Arial" w:hAnsi="Arial" w:cs="Arial"/>
                <w:sz w:val="20"/>
                <w:szCs w:val="20"/>
                <w:u w:val="single"/>
              </w:rPr>
            </w:pPr>
            <w:r w:rsidRPr="00CD4122">
              <w:rPr>
                <w:rFonts w:ascii="Arial" w:hAnsi="Arial" w:cs="Arial"/>
                <w:color w:val="333333"/>
                <w:sz w:val="20"/>
                <w:szCs w:val="20"/>
                <w:shd w:val="clear" w:color="auto" w:fill="FFFFFF"/>
              </w:rPr>
              <w:t>De school heeft op basis van de kenmerken reële verwachtingen vastgesteld over het niveau dat de leerlingen kunnen bereiken</w:t>
            </w:r>
          </w:p>
          <w:p w:rsidR="006F436B" w:rsidRPr="00CD4122" w:rsidRDefault="006F436B" w:rsidP="006F436B">
            <w:pPr>
              <w:pStyle w:val="Lijstalinea"/>
              <w:numPr>
                <w:ilvl w:val="0"/>
                <w:numId w:val="16"/>
              </w:numPr>
              <w:rPr>
                <w:rFonts w:ascii="Arial" w:hAnsi="Arial" w:cs="Arial"/>
                <w:sz w:val="20"/>
                <w:szCs w:val="20"/>
                <w:u w:val="single"/>
              </w:rPr>
            </w:pPr>
            <w:r w:rsidRPr="00CD4122">
              <w:rPr>
                <w:rFonts w:ascii="Arial" w:hAnsi="Arial" w:cs="Arial"/>
                <w:color w:val="333333"/>
                <w:sz w:val="20"/>
                <w:szCs w:val="20"/>
                <w:shd w:val="clear" w:color="auto" w:fill="F9F9F9"/>
              </w:rPr>
              <w:t>De verwachtingen van de school worden getoetst aan de groei die de leerlingen gedurende de schoolperiode doormaken</w:t>
            </w:r>
          </w:p>
          <w:p w:rsidR="006F436B" w:rsidRPr="00CD4122" w:rsidRDefault="006F436B" w:rsidP="006F436B">
            <w:pPr>
              <w:pStyle w:val="Lijstalinea"/>
              <w:numPr>
                <w:ilvl w:val="0"/>
                <w:numId w:val="16"/>
              </w:numPr>
              <w:rPr>
                <w:rFonts w:ascii="Arial" w:hAnsi="Arial" w:cs="Arial"/>
                <w:sz w:val="20"/>
                <w:szCs w:val="20"/>
                <w:u w:val="single"/>
              </w:rPr>
            </w:pPr>
            <w:r w:rsidRPr="00CD4122">
              <w:rPr>
                <w:rFonts w:ascii="Arial" w:hAnsi="Arial" w:cs="Arial"/>
                <w:color w:val="333333"/>
                <w:sz w:val="20"/>
                <w:szCs w:val="20"/>
                <w:shd w:val="clear" w:color="auto" w:fill="FFFFFF"/>
              </w:rPr>
              <w:t>De school kan aantonen dat zij uit de leerlingen haalt wat er in zit</w:t>
            </w:r>
          </w:p>
        </w:tc>
      </w:tr>
      <w:tr w:rsidR="006F436B" w:rsidRPr="00CD4122" w:rsidTr="00036FD9">
        <w:tc>
          <w:tcPr>
            <w:tcW w:w="3207" w:type="dxa"/>
          </w:tcPr>
          <w:p w:rsidR="006F436B" w:rsidRPr="00CD4122" w:rsidRDefault="006F436B" w:rsidP="00036FD9">
            <w:pPr>
              <w:rPr>
                <w:rFonts w:ascii="Arial" w:hAnsi="Arial" w:cs="Arial"/>
                <w:sz w:val="20"/>
                <w:szCs w:val="20"/>
              </w:rPr>
            </w:pPr>
          </w:p>
        </w:tc>
        <w:tc>
          <w:tcPr>
            <w:tcW w:w="2145" w:type="dxa"/>
          </w:tcPr>
          <w:p w:rsidR="006F436B" w:rsidRPr="00CD4122" w:rsidRDefault="006F436B" w:rsidP="00036FD9">
            <w:pPr>
              <w:rPr>
                <w:rFonts w:ascii="Arial" w:hAnsi="Arial" w:cs="Arial"/>
                <w:sz w:val="20"/>
                <w:szCs w:val="20"/>
              </w:rPr>
            </w:pPr>
            <w:r w:rsidRPr="00CD4122">
              <w:rPr>
                <w:rFonts w:ascii="Arial" w:hAnsi="Arial" w:cs="Arial"/>
                <w:sz w:val="20"/>
                <w:szCs w:val="20"/>
              </w:rPr>
              <w:t>vervolgsucces</w:t>
            </w:r>
          </w:p>
        </w:tc>
        <w:tc>
          <w:tcPr>
            <w:tcW w:w="2161" w:type="dxa"/>
          </w:tcPr>
          <w:p w:rsidR="006F436B" w:rsidRPr="00CD4122" w:rsidRDefault="006F436B" w:rsidP="00036FD9">
            <w:pPr>
              <w:rPr>
                <w:rFonts w:ascii="Arial" w:hAnsi="Arial" w:cs="Arial"/>
                <w:sz w:val="20"/>
                <w:szCs w:val="20"/>
              </w:rPr>
            </w:pPr>
            <w:r w:rsidRPr="00CD4122">
              <w:rPr>
                <w:rFonts w:ascii="Arial" w:hAnsi="Arial" w:cs="Arial"/>
                <w:sz w:val="20"/>
                <w:szCs w:val="20"/>
              </w:rPr>
              <w:t>De bestemming van de leerlingen na het verlaten van de school is bekend en voldoet ten minste aan de verwachtingen van de school</w:t>
            </w:r>
          </w:p>
        </w:tc>
        <w:tc>
          <w:tcPr>
            <w:tcW w:w="8222" w:type="dxa"/>
          </w:tcPr>
          <w:p w:rsidR="006F436B" w:rsidRPr="00CD4122" w:rsidRDefault="006F436B" w:rsidP="006F436B">
            <w:pPr>
              <w:pStyle w:val="Lijstalinea"/>
              <w:numPr>
                <w:ilvl w:val="0"/>
                <w:numId w:val="9"/>
              </w:numPr>
              <w:rPr>
                <w:rFonts w:ascii="Arial" w:hAnsi="Arial" w:cs="Arial"/>
                <w:sz w:val="20"/>
                <w:szCs w:val="20"/>
                <w:u w:val="single"/>
              </w:rPr>
            </w:pPr>
            <w:r w:rsidRPr="00CD4122">
              <w:rPr>
                <w:rFonts w:ascii="Arial" w:hAnsi="Arial" w:cs="Arial"/>
                <w:color w:val="333333"/>
                <w:sz w:val="20"/>
                <w:szCs w:val="20"/>
                <w:shd w:val="clear" w:color="auto" w:fill="F9F9F9"/>
              </w:rPr>
              <w:t>De school beschikt over toereikende gegevens over het vervolg van de loopbaan van leerlingen die de school verlaten hebben</w:t>
            </w:r>
          </w:p>
          <w:p w:rsidR="006F436B" w:rsidRPr="00CD4122" w:rsidRDefault="006F436B" w:rsidP="006F436B">
            <w:pPr>
              <w:pStyle w:val="Lijstalinea"/>
              <w:numPr>
                <w:ilvl w:val="0"/>
                <w:numId w:val="9"/>
              </w:numPr>
              <w:rPr>
                <w:rFonts w:ascii="Arial" w:hAnsi="Arial" w:cs="Arial"/>
                <w:sz w:val="20"/>
                <w:szCs w:val="20"/>
                <w:u w:val="single"/>
              </w:rPr>
            </w:pPr>
            <w:r w:rsidRPr="00CD4122">
              <w:rPr>
                <w:rFonts w:ascii="Arial" w:hAnsi="Arial" w:cs="Arial"/>
                <w:color w:val="333333"/>
                <w:sz w:val="20"/>
                <w:szCs w:val="20"/>
                <w:shd w:val="clear" w:color="auto" w:fill="FFFFFF"/>
              </w:rPr>
              <w:t>De school analyseert of de eindresultaten en de eerder gegeven schooladviezen in overeenstemming zijn met de loopbaan van de leerlingen</w:t>
            </w:r>
          </w:p>
          <w:p w:rsidR="006F436B" w:rsidRPr="00CD4122" w:rsidRDefault="006F436B" w:rsidP="006F436B">
            <w:pPr>
              <w:pStyle w:val="Lijstalinea"/>
              <w:numPr>
                <w:ilvl w:val="0"/>
                <w:numId w:val="9"/>
              </w:numPr>
              <w:rPr>
                <w:rFonts w:ascii="Arial" w:hAnsi="Arial" w:cs="Arial"/>
                <w:sz w:val="20"/>
                <w:szCs w:val="20"/>
                <w:u w:val="single"/>
              </w:rPr>
            </w:pPr>
            <w:r w:rsidRPr="00CD4122">
              <w:rPr>
                <w:rFonts w:ascii="Arial" w:hAnsi="Arial" w:cs="Arial"/>
                <w:color w:val="333333"/>
                <w:sz w:val="20"/>
                <w:szCs w:val="20"/>
                <w:shd w:val="clear" w:color="auto" w:fill="F9F9F9"/>
              </w:rPr>
              <w:t>De eerder afgegeven schooladviezen passen bij het vervolgsucces van de leerlingen</w:t>
            </w:r>
          </w:p>
        </w:tc>
      </w:tr>
      <w:tr w:rsidR="006F436B" w:rsidRPr="00CD4122" w:rsidTr="00036FD9">
        <w:tc>
          <w:tcPr>
            <w:tcW w:w="3207" w:type="dxa"/>
          </w:tcPr>
          <w:p w:rsidR="006F436B" w:rsidRPr="00CD4122" w:rsidRDefault="006F436B" w:rsidP="00036FD9">
            <w:pPr>
              <w:rPr>
                <w:rFonts w:ascii="Arial" w:hAnsi="Arial" w:cs="Arial"/>
                <w:sz w:val="20"/>
                <w:szCs w:val="20"/>
              </w:rPr>
            </w:pPr>
            <w:r w:rsidRPr="00CD4122">
              <w:rPr>
                <w:rFonts w:ascii="Arial" w:hAnsi="Arial" w:cs="Arial"/>
                <w:sz w:val="20"/>
                <w:szCs w:val="20"/>
              </w:rPr>
              <w:t>Kwaliteitszorg en ambitie</w:t>
            </w:r>
          </w:p>
        </w:tc>
        <w:tc>
          <w:tcPr>
            <w:tcW w:w="2145" w:type="dxa"/>
          </w:tcPr>
          <w:p w:rsidR="006F436B" w:rsidRPr="00CD4122" w:rsidRDefault="006F436B" w:rsidP="00036FD9">
            <w:pPr>
              <w:rPr>
                <w:rFonts w:ascii="Arial" w:hAnsi="Arial" w:cs="Arial"/>
                <w:sz w:val="20"/>
                <w:szCs w:val="20"/>
              </w:rPr>
            </w:pPr>
            <w:r w:rsidRPr="00CD4122">
              <w:rPr>
                <w:rFonts w:ascii="Arial" w:hAnsi="Arial" w:cs="Arial"/>
                <w:sz w:val="20"/>
                <w:szCs w:val="20"/>
              </w:rPr>
              <w:t>Kwaliteitszorg</w:t>
            </w:r>
          </w:p>
        </w:tc>
        <w:tc>
          <w:tcPr>
            <w:tcW w:w="2161" w:type="dxa"/>
          </w:tcPr>
          <w:p w:rsidR="006F436B" w:rsidRPr="00CD4122" w:rsidRDefault="006F436B" w:rsidP="00036FD9">
            <w:pPr>
              <w:rPr>
                <w:rFonts w:ascii="Arial" w:hAnsi="Arial" w:cs="Arial"/>
                <w:sz w:val="20"/>
                <w:szCs w:val="20"/>
              </w:rPr>
            </w:pPr>
            <w:r w:rsidRPr="00CD4122">
              <w:rPr>
                <w:rFonts w:ascii="Arial" w:hAnsi="Arial" w:cs="Arial"/>
                <w:sz w:val="20"/>
                <w:szCs w:val="20"/>
              </w:rPr>
              <w:t>Het bestuur en de school hebben een stelsel van kwaliteitszorg ingericht en verbeteren op basis daarvan het onderwijs.</w:t>
            </w:r>
          </w:p>
        </w:tc>
        <w:tc>
          <w:tcPr>
            <w:tcW w:w="8222" w:type="dxa"/>
          </w:tcPr>
          <w:p w:rsidR="006F436B" w:rsidRPr="00CD4122" w:rsidRDefault="006F436B" w:rsidP="006F436B">
            <w:pPr>
              <w:pStyle w:val="Lijstalinea"/>
              <w:numPr>
                <w:ilvl w:val="0"/>
                <w:numId w:val="17"/>
              </w:numPr>
              <w:rPr>
                <w:rFonts w:ascii="Arial" w:hAnsi="Arial" w:cs="Arial"/>
                <w:sz w:val="20"/>
                <w:szCs w:val="20"/>
                <w:u w:val="single"/>
              </w:rPr>
            </w:pPr>
            <w:r w:rsidRPr="00CD4122">
              <w:rPr>
                <w:rFonts w:ascii="Arial" w:hAnsi="Arial" w:cs="Arial"/>
                <w:color w:val="333333"/>
                <w:sz w:val="20"/>
                <w:szCs w:val="20"/>
                <w:shd w:val="clear" w:color="auto" w:fill="F9F9F9"/>
              </w:rPr>
              <w:t>De school pleegt systematisch kwaliteitszorg</w:t>
            </w:r>
          </w:p>
          <w:p w:rsidR="006F436B" w:rsidRPr="00CD4122" w:rsidRDefault="006F436B" w:rsidP="006F436B">
            <w:pPr>
              <w:pStyle w:val="Lijstalinea"/>
              <w:numPr>
                <w:ilvl w:val="0"/>
                <w:numId w:val="17"/>
              </w:numPr>
              <w:rPr>
                <w:rFonts w:ascii="Arial" w:hAnsi="Arial" w:cs="Arial"/>
                <w:sz w:val="20"/>
                <w:szCs w:val="20"/>
                <w:u w:val="single"/>
              </w:rPr>
            </w:pPr>
            <w:r w:rsidRPr="00CD4122">
              <w:rPr>
                <w:rFonts w:ascii="Arial" w:hAnsi="Arial" w:cs="Arial"/>
                <w:color w:val="333333"/>
                <w:sz w:val="20"/>
                <w:szCs w:val="20"/>
                <w:shd w:val="clear" w:color="auto" w:fill="FFFFFF"/>
              </w:rPr>
              <w:t>Het systeem voor kwaliteitszorg is uitgewerkt in het schoolplan</w:t>
            </w:r>
          </w:p>
          <w:p w:rsidR="006F436B" w:rsidRPr="00CD4122" w:rsidRDefault="006F436B" w:rsidP="006F436B">
            <w:pPr>
              <w:pStyle w:val="Lijstalinea"/>
              <w:numPr>
                <w:ilvl w:val="0"/>
                <w:numId w:val="17"/>
              </w:numPr>
              <w:rPr>
                <w:rFonts w:ascii="Arial" w:hAnsi="Arial" w:cs="Arial"/>
                <w:sz w:val="20"/>
                <w:szCs w:val="20"/>
                <w:u w:val="single"/>
              </w:rPr>
            </w:pPr>
            <w:r w:rsidRPr="00CD4122">
              <w:rPr>
                <w:rFonts w:ascii="Arial" w:hAnsi="Arial" w:cs="Arial"/>
                <w:color w:val="333333"/>
                <w:sz w:val="20"/>
                <w:szCs w:val="20"/>
                <w:shd w:val="clear" w:color="auto" w:fill="F9F9F9"/>
              </w:rPr>
              <w:t>Het systeem voor kwaliteitszorg richt zich op het onderwijsleerproces</w:t>
            </w:r>
          </w:p>
          <w:p w:rsidR="006F436B" w:rsidRPr="00CD4122" w:rsidRDefault="006F436B" w:rsidP="006F436B">
            <w:pPr>
              <w:pStyle w:val="Lijstalinea"/>
              <w:numPr>
                <w:ilvl w:val="0"/>
                <w:numId w:val="17"/>
              </w:numPr>
              <w:rPr>
                <w:rFonts w:ascii="Arial" w:hAnsi="Arial" w:cs="Arial"/>
                <w:sz w:val="20"/>
                <w:szCs w:val="20"/>
                <w:u w:val="single"/>
              </w:rPr>
            </w:pPr>
            <w:r w:rsidRPr="00CD4122">
              <w:rPr>
                <w:rFonts w:ascii="Arial" w:hAnsi="Arial" w:cs="Arial"/>
                <w:color w:val="333333"/>
                <w:sz w:val="20"/>
                <w:szCs w:val="20"/>
                <w:shd w:val="clear" w:color="auto" w:fill="FFFFFF"/>
              </w:rPr>
              <w:t>Het systeem voor kwaliteitszorg richt zich op de leerresultaten</w:t>
            </w:r>
          </w:p>
          <w:p w:rsidR="006F436B" w:rsidRPr="00CD4122" w:rsidRDefault="006F436B" w:rsidP="006F436B">
            <w:pPr>
              <w:pStyle w:val="Lijstalinea"/>
              <w:numPr>
                <w:ilvl w:val="0"/>
                <w:numId w:val="17"/>
              </w:numPr>
              <w:rPr>
                <w:rFonts w:ascii="Arial" w:hAnsi="Arial" w:cs="Arial"/>
                <w:sz w:val="20"/>
                <w:szCs w:val="20"/>
                <w:u w:val="single"/>
              </w:rPr>
            </w:pPr>
            <w:r w:rsidRPr="00CD4122">
              <w:rPr>
                <w:rFonts w:ascii="Arial" w:hAnsi="Arial" w:cs="Arial"/>
                <w:color w:val="333333"/>
                <w:sz w:val="20"/>
                <w:szCs w:val="20"/>
                <w:shd w:val="clear" w:color="auto" w:fill="F9F9F9"/>
              </w:rPr>
              <w:t>De school heeft zicht op de kwaliteit van het onderwijs</w:t>
            </w:r>
          </w:p>
          <w:p w:rsidR="006F436B" w:rsidRPr="00CD4122" w:rsidRDefault="006F436B" w:rsidP="006F436B">
            <w:pPr>
              <w:pStyle w:val="Lijstalinea"/>
              <w:numPr>
                <w:ilvl w:val="0"/>
                <w:numId w:val="17"/>
              </w:numPr>
              <w:rPr>
                <w:rFonts w:ascii="Arial" w:hAnsi="Arial" w:cs="Arial"/>
                <w:sz w:val="20"/>
                <w:szCs w:val="20"/>
                <w:u w:val="single"/>
              </w:rPr>
            </w:pPr>
            <w:r w:rsidRPr="00CD4122">
              <w:rPr>
                <w:rFonts w:ascii="Arial" w:hAnsi="Arial" w:cs="Arial"/>
                <w:color w:val="333333"/>
                <w:sz w:val="20"/>
                <w:szCs w:val="20"/>
                <w:shd w:val="clear" w:color="auto" w:fill="FFFFFF"/>
              </w:rPr>
              <w:t>De school beschikt over toetsbare doelen</w:t>
            </w:r>
          </w:p>
          <w:p w:rsidR="006F436B" w:rsidRPr="00CD4122" w:rsidRDefault="006F436B" w:rsidP="006F436B">
            <w:pPr>
              <w:pStyle w:val="Lijstalinea"/>
              <w:numPr>
                <w:ilvl w:val="0"/>
                <w:numId w:val="17"/>
              </w:numPr>
              <w:rPr>
                <w:rFonts w:ascii="Arial" w:hAnsi="Arial" w:cs="Arial"/>
                <w:sz w:val="20"/>
                <w:szCs w:val="20"/>
                <w:u w:val="single"/>
              </w:rPr>
            </w:pPr>
            <w:r w:rsidRPr="00CD4122">
              <w:rPr>
                <w:rFonts w:ascii="Arial" w:hAnsi="Arial" w:cs="Arial"/>
                <w:color w:val="333333"/>
                <w:sz w:val="20"/>
                <w:szCs w:val="20"/>
                <w:shd w:val="clear" w:color="auto" w:fill="F9F9F9"/>
              </w:rPr>
              <w:t>De school evalueert regelmatig of de doelen gehaald worden</w:t>
            </w:r>
          </w:p>
          <w:p w:rsidR="006F436B" w:rsidRPr="00CD4122" w:rsidRDefault="006F436B" w:rsidP="006F436B">
            <w:pPr>
              <w:pStyle w:val="Lijstalinea"/>
              <w:numPr>
                <w:ilvl w:val="0"/>
                <w:numId w:val="17"/>
              </w:numPr>
              <w:rPr>
                <w:rFonts w:ascii="Arial" w:hAnsi="Arial" w:cs="Arial"/>
                <w:sz w:val="20"/>
                <w:szCs w:val="20"/>
                <w:u w:val="single"/>
              </w:rPr>
            </w:pPr>
            <w:r w:rsidRPr="00CD4122">
              <w:rPr>
                <w:rFonts w:ascii="Arial" w:hAnsi="Arial" w:cs="Arial"/>
                <w:color w:val="333333"/>
                <w:sz w:val="20"/>
                <w:szCs w:val="20"/>
                <w:shd w:val="clear" w:color="auto" w:fill="FFFFFF"/>
              </w:rPr>
              <w:t>De oorzaken van tekortschietende onderwijskwaliteit worden geanalyseerd</w:t>
            </w:r>
          </w:p>
          <w:p w:rsidR="006F436B" w:rsidRPr="00CD4122" w:rsidRDefault="006F436B" w:rsidP="006F436B">
            <w:pPr>
              <w:pStyle w:val="Lijstalinea"/>
              <w:numPr>
                <w:ilvl w:val="0"/>
                <w:numId w:val="17"/>
              </w:numPr>
              <w:rPr>
                <w:rFonts w:ascii="Arial" w:hAnsi="Arial" w:cs="Arial"/>
                <w:sz w:val="20"/>
                <w:szCs w:val="20"/>
                <w:u w:val="single"/>
              </w:rPr>
            </w:pPr>
            <w:r w:rsidRPr="00CD4122">
              <w:rPr>
                <w:rFonts w:ascii="Arial" w:hAnsi="Arial" w:cs="Arial"/>
                <w:color w:val="333333"/>
                <w:sz w:val="20"/>
                <w:szCs w:val="20"/>
                <w:shd w:val="clear" w:color="auto" w:fill="F9F9F9"/>
              </w:rPr>
              <w:t>Op basis van analyses worden waar nodig verbeteringen doelgericht doorgevoerd</w:t>
            </w:r>
          </w:p>
          <w:p w:rsidR="006F436B" w:rsidRPr="00CD4122" w:rsidRDefault="006F436B" w:rsidP="006F436B">
            <w:pPr>
              <w:pStyle w:val="Lijstalinea"/>
              <w:numPr>
                <w:ilvl w:val="0"/>
                <w:numId w:val="17"/>
              </w:numPr>
              <w:rPr>
                <w:rFonts w:ascii="Arial" w:hAnsi="Arial" w:cs="Arial"/>
                <w:sz w:val="20"/>
                <w:szCs w:val="20"/>
                <w:u w:val="single"/>
              </w:rPr>
            </w:pPr>
            <w:r w:rsidRPr="00CD4122">
              <w:rPr>
                <w:rFonts w:ascii="Arial" w:hAnsi="Arial" w:cs="Arial"/>
                <w:color w:val="333333"/>
                <w:sz w:val="20"/>
                <w:szCs w:val="20"/>
                <w:shd w:val="clear" w:color="auto" w:fill="FFFFFF"/>
              </w:rPr>
              <w:t>Er is sprake van een heldere verantwoordelijkheidsverdeling tussen het bestuur en de school (scholen)</w:t>
            </w:r>
          </w:p>
        </w:tc>
      </w:tr>
      <w:tr w:rsidR="006F436B" w:rsidRPr="00CD4122" w:rsidTr="00036FD9">
        <w:tc>
          <w:tcPr>
            <w:tcW w:w="3207" w:type="dxa"/>
          </w:tcPr>
          <w:p w:rsidR="006F436B" w:rsidRPr="00CD4122" w:rsidRDefault="006F436B" w:rsidP="00036FD9">
            <w:pPr>
              <w:rPr>
                <w:rFonts w:ascii="Arial" w:hAnsi="Arial" w:cs="Arial"/>
                <w:sz w:val="20"/>
                <w:szCs w:val="20"/>
              </w:rPr>
            </w:pPr>
          </w:p>
        </w:tc>
        <w:tc>
          <w:tcPr>
            <w:tcW w:w="2145" w:type="dxa"/>
          </w:tcPr>
          <w:p w:rsidR="006F436B" w:rsidRPr="00CD4122" w:rsidRDefault="006F436B" w:rsidP="00036FD9">
            <w:pPr>
              <w:rPr>
                <w:rFonts w:ascii="Arial" w:hAnsi="Arial" w:cs="Arial"/>
                <w:sz w:val="20"/>
                <w:szCs w:val="20"/>
              </w:rPr>
            </w:pPr>
            <w:r w:rsidRPr="00CD4122">
              <w:rPr>
                <w:rFonts w:ascii="Arial" w:hAnsi="Arial" w:cs="Arial"/>
                <w:sz w:val="20"/>
                <w:szCs w:val="20"/>
              </w:rPr>
              <w:t>Kwaliteitscultuur</w:t>
            </w:r>
          </w:p>
        </w:tc>
        <w:tc>
          <w:tcPr>
            <w:tcW w:w="2161" w:type="dxa"/>
          </w:tcPr>
          <w:p w:rsidR="006F436B" w:rsidRPr="00CD4122" w:rsidRDefault="006F436B" w:rsidP="00036FD9">
            <w:pPr>
              <w:rPr>
                <w:rFonts w:ascii="Arial" w:hAnsi="Arial" w:cs="Arial"/>
                <w:sz w:val="20"/>
                <w:szCs w:val="20"/>
              </w:rPr>
            </w:pPr>
            <w:r w:rsidRPr="00CD4122">
              <w:rPr>
                <w:rFonts w:ascii="Arial" w:hAnsi="Arial" w:cs="Arial"/>
                <w:sz w:val="20"/>
                <w:szCs w:val="20"/>
              </w:rPr>
              <w:t>Het bestuur en zijn scholen kennen een professionele kwaliteitscultuur en functioneren transparant en integer.</w:t>
            </w:r>
          </w:p>
        </w:tc>
        <w:tc>
          <w:tcPr>
            <w:tcW w:w="8222" w:type="dxa"/>
          </w:tcPr>
          <w:p w:rsidR="006F436B" w:rsidRPr="00CD4122" w:rsidRDefault="006F436B" w:rsidP="006F436B">
            <w:pPr>
              <w:pStyle w:val="Lijstalinea"/>
              <w:numPr>
                <w:ilvl w:val="0"/>
                <w:numId w:val="18"/>
              </w:numPr>
              <w:rPr>
                <w:rFonts w:ascii="Arial" w:hAnsi="Arial" w:cs="Arial"/>
                <w:sz w:val="20"/>
                <w:szCs w:val="20"/>
                <w:u w:val="single"/>
              </w:rPr>
            </w:pPr>
            <w:r w:rsidRPr="00CD4122">
              <w:rPr>
                <w:rFonts w:ascii="Arial" w:hAnsi="Arial" w:cs="Arial"/>
                <w:color w:val="333333"/>
                <w:sz w:val="20"/>
                <w:szCs w:val="20"/>
                <w:shd w:val="clear" w:color="auto" w:fill="F9F9F9"/>
              </w:rPr>
              <w:t>De schoolleiding werkt aan de voortdurende verbetering van de eigen professionaliteit</w:t>
            </w:r>
          </w:p>
          <w:p w:rsidR="006F436B" w:rsidRPr="00CD4122" w:rsidRDefault="006F436B" w:rsidP="006F436B">
            <w:pPr>
              <w:pStyle w:val="Lijstalinea"/>
              <w:numPr>
                <w:ilvl w:val="0"/>
                <w:numId w:val="18"/>
              </w:numPr>
              <w:rPr>
                <w:rFonts w:ascii="Arial" w:hAnsi="Arial" w:cs="Arial"/>
                <w:sz w:val="20"/>
                <w:szCs w:val="20"/>
                <w:u w:val="single"/>
              </w:rPr>
            </w:pPr>
            <w:r w:rsidRPr="00CD4122">
              <w:rPr>
                <w:rFonts w:ascii="Arial" w:hAnsi="Arial" w:cs="Arial"/>
                <w:color w:val="333333"/>
                <w:sz w:val="20"/>
                <w:szCs w:val="20"/>
                <w:shd w:val="clear" w:color="auto" w:fill="FFFFFF"/>
              </w:rPr>
              <w:t>Het team werkt aan de voortdurende verbetering van de eigen professionaliteit</w:t>
            </w:r>
          </w:p>
          <w:p w:rsidR="006F436B" w:rsidRPr="00CD4122" w:rsidRDefault="006F436B" w:rsidP="006F436B">
            <w:pPr>
              <w:pStyle w:val="Lijstalinea"/>
              <w:numPr>
                <w:ilvl w:val="0"/>
                <w:numId w:val="18"/>
              </w:numPr>
              <w:rPr>
                <w:rFonts w:ascii="Arial" w:hAnsi="Arial" w:cs="Arial"/>
                <w:sz w:val="20"/>
                <w:szCs w:val="20"/>
                <w:u w:val="single"/>
              </w:rPr>
            </w:pPr>
            <w:r w:rsidRPr="00CD4122">
              <w:rPr>
                <w:rFonts w:ascii="Arial" w:hAnsi="Arial" w:cs="Arial"/>
                <w:color w:val="333333"/>
                <w:sz w:val="20"/>
                <w:szCs w:val="20"/>
                <w:shd w:val="clear" w:color="auto" w:fill="F9F9F9"/>
              </w:rPr>
              <w:t>Bij de ontwikkeling van de professionaliteit spelen gestelde bekwaamheidseisen een rol</w:t>
            </w:r>
          </w:p>
          <w:p w:rsidR="006F436B" w:rsidRPr="00CD4122" w:rsidRDefault="006F436B" w:rsidP="006F436B">
            <w:pPr>
              <w:pStyle w:val="Lijstalinea"/>
              <w:numPr>
                <w:ilvl w:val="0"/>
                <w:numId w:val="18"/>
              </w:numPr>
              <w:rPr>
                <w:rFonts w:ascii="Arial" w:hAnsi="Arial" w:cs="Arial"/>
                <w:sz w:val="20"/>
                <w:szCs w:val="20"/>
                <w:u w:val="single"/>
              </w:rPr>
            </w:pPr>
            <w:r w:rsidRPr="00CD4122">
              <w:rPr>
                <w:rFonts w:ascii="Arial" w:hAnsi="Arial" w:cs="Arial"/>
                <w:color w:val="333333"/>
                <w:sz w:val="20"/>
                <w:szCs w:val="20"/>
                <w:shd w:val="clear" w:color="auto" w:fill="FFFFFF"/>
              </w:rPr>
              <w:t>Bij de ontwikkeling van de professionaliteit spelen beroepsprofielen een rol</w:t>
            </w:r>
          </w:p>
          <w:p w:rsidR="006F436B" w:rsidRPr="00CD4122" w:rsidRDefault="006F436B" w:rsidP="006F436B">
            <w:pPr>
              <w:pStyle w:val="Lijstalinea"/>
              <w:numPr>
                <w:ilvl w:val="0"/>
                <w:numId w:val="18"/>
              </w:numPr>
              <w:rPr>
                <w:rFonts w:ascii="Arial" w:hAnsi="Arial" w:cs="Arial"/>
                <w:sz w:val="20"/>
                <w:szCs w:val="20"/>
                <w:u w:val="single"/>
              </w:rPr>
            </w:pPr>
            <w:r w:rsidRPr="00CD4122">
              <w:rPr>
                <w:rFonts w:ascii="Arial" w:hAnsi="Arial" w:cs="Arial"/>
                <w:color w:val="333333"/>
                <w:sz w:val="20"/>
                <w:szCs w:val="20"/>
                <w:shd w:val="clear" w:color="auto" w:fill="F9F9F9"/>
              </w:rPr>
              <w:t>Bij de ontwikkeling van de professionaliteit spelen behaalde resultaten door leerlingen een rol</w:t>
            </w:r>
          </w:p>
          <w:p w:rsidR="006F436B" w:rsidRPr="00CD4122" w:rsidRDefault="006F436B" w:rsidP="006F436B">
            <w:pPr>
              <w:pStyle w:val="Lijstalinea"/>
              <w:numPr>
                <w:ilvl w:val="0"/>
                <w:numId w:val="18"/>
              </w:numPr>
              <w:rPr>
                <w:rFonts w:ascii="Arial" w:hAnsi="Arial" w:cs="Arial"/>
                <w:sz w:val="20"/>
                <w:szCs w:val="20"/>
                <w:u w:val="single"/>
              </w:rPr>
            </w:pPr>
            <w:r w:rsidRPr="00CD4122">
              <w:rPr>
                <w:rFonts w:ascii="Arial" w:hAnsi="Arial" w:cs="Arial"/>
                <w:color w:val="333333"/>
                <w:sz w:val="20"/>
                <w:szCs w:val="20"/>
                <w:shd w:val="clear" w:color="auto" w:fill="FFFFFF"/>
              </w:rPr>
              <w:t>Het team krijgt voldoende gelegenheid voor professionalisering</w:t>
            </w:r>
          </w:p>
          <w:p w:rsidR="006F436B" w:rsidRPr="00CD4122" w:rsidRDefault="006F436B" w:rsidP="006F436B">
            <w:pPr>
              <w:pStyle w:val="Lijstalinea"/>
              <w:numPr>
                <w:ilvl w:val="0"/>
                <w:numId w:val="18"/>
              </w:numPr>
              <w:rPr>
                <w:rFonts w:ascii="Arial" w:hAnsi="Arial" w:cs="Arial"/>
                <w:sz w:val="20"/>
                <w:szCs w:val="20"/>
                <w:u w:val="single"/>
              </w:rPr>
            </w:pPr>
            <w:r w:rsidRPr="00CD4122">
              <w:rPr>
                <w:rFonts w:ascii="Arial" w:hAnsi="Arial" w:cs="Arial"/>
                <w:color w:val="333333"/>
                <w:sz w:val="20"/>
                <w:szCs w:val="20"/>
                <w:shd w:val="clear" w:color="auto" w:fill="F9F9F9"/>
              </w:rPr>
              <w:t>De wijze waarop het team zich professionaliseert is beschreven in het schoolplan</w:t>
            </w:r>
          </w:p>
          <w:p w:rsidR="006F436B" w:rsidRPr="00CD4122" w:rsidRDefault="006F436B" w:rsidP="006F436B">
            <w:pPr>
              <w:pStyle w:val="Lijstalinea"/>
              <w:numPr>
                <w:ilvl w:val="0"/>
                <w:numId w:val="18"/>
              </w:numPr>
              <w:rPr>
                <w:rFonts w:ascii="Arial" w:hAnsi="Arial" w:cs="Arial"/>
                <w:sz w:val="20"/>
                <w:szCs w:val="20"/>
                <w:u w:val="single"/>
              </w:rPr>
            </w:pPr>
            <w:r w:rsidRPr="00CD4122">
              <w:rPr>
                <w:rFonts w:ascii="Arial" w:hAnsi="Arial" w:cs="Arial"/>
                <w:color w:val="333333"/>
                <w:sz w:val="20"/>
                <w:szCs w:val="20"/>
                <w:shd w:val="clear" w:color="auto" w:fill="FFFFFF"/>
              </w:rPr>
              <w:t>De school geeft de leraren een zelfstandige verantwoordelijkheid m.b.t. de beoordeling van de onderwijsprestaties van de leerlingen</w:t>
            </w:r>
          </w:p>
          <w:p w:rsidR="006F436B" w:rsidRPr="00CD4122" w:rsidRDefault="006F436B" w:rsidP="006F436B">
            <w:pPr>
              <w:pStyle w:val="Lijstalinea"/>
              <w:numPr>
                <w:ilvl w:val="0"/>
                <w:numId w:val="18"/>
              </w:numPr>
              <w:rPr>
                <w:rFonts w:ascii="Arial" w:hAnsi="Arial" w:cs="Arial"/>
                <w:sz w:val="20"/>
                <w:szCs w:val="20"/>
                <w:u w:val="single"/>
              </w:rPr>
            </w:pPr>
            <w:r w:rsidRPr="00CD4122">
              <w:rPr>
                <w:rFonts w:ascii="Arial" w:hAnsi="Arial" w:cs="Arial"/>
                <w:color w:val="333333"/>
                <w:sz w:val="20"/>
                <w:szCs w:val="20"/>
                <w:shd w:val="clear" w:color="auto" w:fill="F9F9F9"/>
              </w:rPr>
              <w:t>De school geeft de leraren voldoende zeggenschap waar het gaat om het vakinhoudelijke proces in de school</w:t>
            </w:r>
          </w:p>
          <w:p w:rsidR="006F436B" w:rsidRPr="00CD4122" w:rsidRDefault="006F436B" w:rsidP="006F436B">
            <w:pPr>
              <w:pStyle w:val="Lijstalinea"/>
              <w:numPr>
                <w:ilvl w:val="0"/>
                <w:numId w:val="18"/>
              </w:numPr>
              <w:rPr>
                <w:rFonts w:ascii="Arial" w:hAnsi="Arial" w:cs="Arial"/>
                <w:sz w:val="20"/>
                <w:szCs w:val="20"/>
                <w:u w:val="single"/>
              </w:rPr>
            </w:pPr>
            <w:r w:rsidRPr="00CD4122">
              <w:rPr>
                <w:rFonts w:ascii="Arial" w:hAnsi="Arial" w:cs="Arial"/>
                <w:color w:val="333333"/>
                <w:sz w:val="20"/>
                <w:szCs w:val="20"/>
                <w:shd w:val="clear" w:color="auto" w:fill="FFFFFF"/>
              </w:rPr>
              <w:t>De school geeft de leraren voldoende zeggenschap waar het gaat om het vakdidactische proces in de school</w:t>
            </w:r>
          </w:p>
          <w:p w:rsidR="006F436B" w:rsidRPr="00CD4122" w:rsidRDefault="006F436B" w:rsidP="006F436B">
            <w:pPr>
              <w:pStyle w:val="Lijstalinea"/>
              <w:numPr>
                <w:ilvl w:val="0"/>
                <w:numId w:val="18"/>
              </w:numPr>
              <w:rPr>
                <w:rFonts w:ascii="Arial" w:hAnsi="Arial" w:cs="Arial"/>
                <w:sz w:val="20"/>
                <w:szCs w:val="20"/>
                <w:u w:val="single"/>
              </w:rPr>
            </w:pPr>
            <w:r w:rsidRPr="00CD4122">
              <w:rPr>
                <w:rFonts w:ascii="Arial" w:hAnsi="Arial" w:cs="Arial"/>
                <w:color w:val="333333"/>
                <w:sz w:val="20"/>
                <w:szCs w:val="20"/>
                <w:shd w:val="clear" w:color="auto" w:fill="F9F9F9"/>
              </w:rPr>
              <w:t>De school geeft de leraren voldoende zeggenschap waar het gaat om het pedagogische proces in de school</w:t>
            </w:r>
          </w:p>
        </w:tc>
      </w:tr>
      <w:tr w:rsidR="006F436B" w:rsidRPr="00CD4122" w:rsidTr="00036FD9">
        <w:tc>
          <w:tcPr>
            <w:tcW w:w="3207" w:type="dxa"/>
          </w:tcPr>
          <w:p w:rsidR="006F436B" w:rsidRPr="00CD4122" w:rsidRDefault="006F436B" w:rsidP="00036FD9">
            <w:pPr>
              <w:rPr>
                <w:rFonts w:ascii="Arial" w:hAnsi="Arial" w:cs="Arial"/>
                <w:sz w:val="20"/>
                <w:szCs w:val="20"/>
              </w:rPr>
            </w:pPr>
          </w:p>
        </w:tc>
        <w:tc>
          <w:tcPr>
            <w:tcW w:w="2145" w:type="dxa"/>
          </w:tcPr>
          <w:p w:rsidR="006F436B" w:rsidRPr="00CD4122" w:rsidRDefault="006F436B" w:rsidP="00036FD9">
            <w:pPr>
              <w:rPr>
                <w:rFonts w:ascii="Arial" w:hAnsi="Arial" w:cs="Arial"/>
                <w:sz w:val="20"/>
                <w:szCs w:val="20"/>
              </w:rPr>
            </w:pPr>
            <w:r w:rsidRPr="00CD4122">
              <w:rPr>
                <w:rFonts w:ascii="Arial" w:hAnsi="Arial" w:cs="Arial"/>
                <w:sz w:val="20"/>
                <w:szCs w:val="20"/>
              </w:rPr>
              <w:t>Verantwoording en dialoog</w:t>
            </w:r>
          </w:p>
        </w:tc>
        <w:tc>
          <w:tcPr>
            <w:tcW w:w="2161" w:type="dxa"/>
          </w:tcPr>
          <w:p w:rsidR="006F436B" w:rsidRPr="00CD4122" w:rsidRDefault="006F436B" w:rsidP="00036FD9">
            <w:pPr>
              <w:rPr>
                <w:rFonts w:ascii="Arial" w:hAnsi="Arial" w:cs="Arial"/>
                <w:sz w:val="20"/>
                <w:szCs w:val="20"/>
              </w:rPr>
            </w:pPr>
            <w:r w:rsidRPr="00CD4122">
              <w:rPr>
                <w:rFonts w:ascii="Arial" w:hAnsi="Arial" w:cs="Arial"/>
                <w:sz w:val="20"/>
                <w:szCs w:val="20"/>
              </w:rPr>
              <w:t>Het bestuur en de scholen leggen intern en extern toegankelijk en betrouwbaar verantwoording af over doelen en resultaten en voeren daarover actief een dialoog.</w:t>
            </w:r>
          </w:p>
        </w:tc>
        <w:tc>
          <w:tcPr>
            <w:tcW w:w="8222" w:type="dxa"/>
          </w:tcPr>
          <w:p w:rsidR="006F436B" w:rsidRPr="00CD4122" w:rsidRDefault="006F436B" w:rsidP="006F436B">
            <w:pPr>
              <w:pStyle w:val="Lijstalinea"/>
              <w:numPr>
                <w:ilvl w:val="0"/>
                <w:numId w:val="19"/>
              </w:numPr>
              <w:rPr>
                <w:rFonts w:ascii="Arial" w:hAnsi="Arial" w:cs="Arial"/>
                <w:sz w:val="20"/>
                <w:szCs w:val="20"/>
                <w:u w:val="single"/>
              </w:rPr>
            </w:pPr>
            <w:r w:rsidRPr="00CD4122">
              <w:rPr>
                <w:rFonts w:ascii="Arial" w:hAnsi="Arial" w:cs="Arial"/>
                <w:color w:val="333333"/>
                <w:sz w:val="20"/>
                <w:szCs w:val="20"/>
                <w:shd w:val="clear" w:color="auto" w:fill="F9F9F9"/>
              </w:rPr>
              <w:t>De school heeft “tegenspraak” georganiseerd</w:t>
            </w:r>
          </w:p>
          <w:p w:rsidR="006F436B" w:rsidRPr="00CD4122" w:rsidRDefault="006F436B" w:rsidP="006F436B">
            <w:pPr>
              <w:pStyle w:val="Lijstalinea"/>
              <w:numPr>
                <w:ilvl w:val="0"/>
                <w:numId w:val="19"/>
              </w:numPr>
              <w:rPr>
                <w:rFonts w:ascii="Arial" w:hAnsi="Arial" w:cs="Arial"/>
                <w:sz w:val="20"/>
                <w:szCs w:val="20"/>
                <w:u w:val="single"/>
              </w:rPr>
            </w:pPr>
            <w:r w:rsidRPr="00CD4122">
              <w:rPr>
                <w:rFonts w:ascii="Arial" w:hAnsi="Arial" w:cs="Arial"/>
                <w:color w:val="333333"/>
                <w:sz w:val="20"/>
                <w:szCs w:val="20"/>
                <w:shd w:val="clear" w:color="auto" w:fill="FFFFFF"/>
              </w:rPr>
              <w:t>Het interne toezicht wordt betrokken bij de beleids- en besluitvorming</w:t>
            </w:r>
          </w:p>
          <w:p w:rsidR="006F436B" w:rsidRPr="00CD4122" w:rsidRDefault="006F436B" w:rsidP="006F436B">
            <w:pPr>
              <w:pStyle w:val="Lijstalinea"/>
              <w:numPr>
                <w:ilvl w:val="0"/>
                <w:numId w:val="19"/>
              </w:numPr>
              <w:rPr>
                <w:rFonts w:ascii="Arial" w:hAnsi="Arial" w:cs="Arial"/>
                <w:sz w:val="20"/>
                <w:szCs w:val="20"/>
                <w:u w:val="single"/>
              </w:rPr>
            </w:pPr>
            <w:r w:rsidRPr="00CD4122">
              <w:rPr>
                <w:rFonts w:ascii="Arial" w:hAnsi="Arial" w:cs="Arial"/>
                <w:color w:val="333333"/>
                <w:sz w:val="20"/>
                <w:szCs w:val="20"/>
                <w:shd w:val="clear" w:color="auto" w:fill="F9F9F9"/>
              </w:rPr>
              <w:t>De (G)MR wordt betrokken bij de beleids- en besluitvorming</w:t>
            </w:r>
          </w:p>
          <w:p w:rsidR="006F436B" w:rsidRPr="00CD4122" w:rsidRDefault="006F436B" w:rsidP="006F436B">
            <w:pPr>
              <w:pStyle w:val="Lijstalinea"/>
              <w:numPr>
                <w:ilvl w:val="0"/>
                <w:numId w:val="19"/>
              </w:numPr>
              <w:rPr>
                <w:rFonts w:ascii="Arial" w:hAnsi="Arial" w:cs="Arial"/>
                <w:sz w:val="20"/>
                <w:szCs w:val="20"/>
                <w:u w:val="single"/>
              </w:rPr>
            </w:pPr>
            <w:r w:rsidRPr="00CD4122">
              <w:rPr>
                <w:rFonts w:ascii="Arial" w:hAnsi="Arial" w:cs="Arial"/>
                <w:color w:val="333333"/>
                <w:sz w:val="20"/>
                <w:szCs w:val="20"/>
                <w:shd w:val="clear" w:color="auto" w:fill="FFFFFF"/>
              </w:rPr>
              <w:t>De school brengt minstens 1 x per jaar verslag uit over haar doelen en de resultaten die ze behaalt</w:t>
            </w:r>
          </w:p>
          <w:p w:rsidR="006F436B" w:rsidRPr="00CD4122" w:rsidRDefault="006F436B" w:rsidP="006F436B">
            <w:pPr>
              <w:pStyle w:val="Lijstalinea"/>
              <w:numPr>
                <w:ilvl w:val="0"/>
                <w:numId w:val="19"/>
              </w:numPr>
              <w:rPr>
                <w:rFonts w:ascii="Arial" w:hAnsi="Arial" w:cs="Arial"/>
                <w:sz w:val="20"/>
                <w:szCs w:val="20"/>
                <w:u w:val="single"/>
              </w:rPr>
            </w:pPr>
            <w:r w:rsidRPr="00CD4122">
              <w:rPr>
                <w:rFonts w:ascii="Arial" w:hAnsi="Arial" w:cs="Arial"/>
                <w:color w:val="333333"/>
                <w:sz w:val="20"/>
                <w:szCs w:val="20"/>
                <w:shd w:val="clear" w:color="auto" w:fill="F9F9F9"/>
              </w:rPr>
              <w:t>Het jaarlijkse verslag is geschreven op een toegankelijke wijze</w:t>
            </w:r>
          </w:p>
          <w:p w:rsidR="006F436B" w:rsidRPr="00CD4122" w:rsidRDefault="006F436B" w:rsidP="006F436B">
            <w:pPr>
              <w:pStyle w:val="Lijstalinea"/>
              <w:numPr>
                <w:ilvl w:val="0"/>
                <w:numId w:val="19"/>
              </w:numPr>
              <w:rPr>
                <w:rFonts w:ascii="Arial" w:hAnsi="Arial" w:cs="Arial"/>
                <w:sz w:val="20"/>
                <w:szCs w:val="20"/>
                <w:u w:val="single"/>
              </w:rPr>
            </w:pPr>
            <w:r w:rsidRPr="00CD4122">
              <w:rPr>
                <w:rFonts w:ascii="Arial" w:hAnsi="Arial" w:cs="Arial"/>
                <w:color w:val="333333"/>
                <w:sz w:val="20"/>
                <w:szCs w:val="20"/>
                <w:shd w:val="clear" w:color="auto" w:fill="FFFFFF"/>
              </w:rPr>
              <w:t>De school verantwoordt zich aan de overheid</w:t>
            </w:r>
          </w:p>
          <w:p w:rsidR="006F436B" w:rsidRPr="00CD4122" w:rsidRDefault="006F436B" w:rsidP="006F436B">
            <w:pPr>
              <w:pStyle w:val="Lijstalinea"/>
              <w:numPr>
                <w:ilvl w:val="0"/>
                <w:numId w:val="19"/>
              </w:numPr>
              <w:rPr>
                <w:rFonts w:ascii="Arial" w:hAnsi="Arial" w:cs="Arial"/>
                <w:sz w:val="20"/>
                <w:szCs w:val="20"/>
                <w:u w:val="single"/>
              </w:rPr>
            </w:pPr>
            <w:r w:rsidRPr="00CD4122">
              <w:rPr>
                <w:rFonts w:ascii="Arial" w:hAnsi="Arial" w:cs="Arial"/>
                <w:color w:val="333333"/>
                <w:sz w:val="20"/>
                <w:szCs w:val="20"/>
                <w:shd w:val="clear" w:color="auto" w:fill="F9F9F9"/>
              </w:rPr>
              <w:t>De school verantwoordt zich aan belanghebbenden</w:t>
            </w:r>
          </w:p>
          <w:p w:rsidR="006F436B" w:rsidRPr="00CD4122" w:rsidRDefault="006F436B" w:rsidP="006F436B">
            <w:pPr>
              <w:pStyle w:val="Lijstalinea"/>
              <w:numPr>
                <w:ilvl w:val="0"/>
                <w:numId w:val="19"/>
              </w:numPr>
              <w:rPr>
                <w:rFonts w:ascii="Arial" w:hAnsi="Arial" w:cs="Arial"/>
                <w:sz w:val="20"/>
                <w:szCs w:val="20"/>
                <w:u w:val="single"/>
              </w:rPr>
            </w:pPr>
            <w:r w:rsidRPr="00CD4122">
              <w:rPr>
                <w:rFonts w:ascii="Arial" w:hAnsi="Arial" w:cs="Arial"/>
                <w:color w:val="333333"/>
                <w:sz w:val="20"/>
                <w:szCs w:val="20"/>
                <w:shd w:val="clear" w:color="auto" w:fill="FFFFFF"/>
              </w:rPr>
              <w:t>De (G)MR wordt betrokken bij de benoeming van bestuurders</w:t>
            </w:r>
          </w:p>
          <w:p w:rsidR="006F436B" w:rsidRPr="00CD4122" w:rsidRDefault="006F436B" w:rsidP="006F436B">
            <w:pPr>
              <w:pStyle w:val="Lijstalinea"/>
              <w:numPr>
                <w:ilvl w:val="0"/>
                <w:numId w:val="19"/>
              </w:numPr>
              <w:rPr>
                <w:rFonts w:ascii="Arial" w:hAnsi="Arial" w:cs="Arial"/>
                <w:sz w:val="20"/>
                <w:szCs w:val="20"/>
                <w:u w:val="single"/>
              </w:rPr>
            </w:pPr>
            <w:r w:rsidRPr="00CD4122">
              <w:rPr>
                <w:rFonts w:ascii="Arial" w:hAnsi="Arial" w:cs="Arial"/>
                <w:color w:val="333333"/>
                <w:sz w:val="20"/>
                <w:szCs w:val="20"/>
                <w:shd w:val="clear" w:color="auto" w:fill="F9F9F9"/>
              </w:rPr>
              <w:t>In de schoolgids staan de uitslagen van de metingen van de kwaliteit van de school (en een korte reflectie op de uitslagen)</w:t>
            </w:r>
          </w:p>
          <w:p w:rsidR="006F436B" w:rsidRPr="00CD4122" w:rsidRDefault="006F436B" w:rsidP="006F436B">
            <w:pPr>
              <w:pStyle w:val="Lijstalinea"/>
              <w:numPr>
                <w:ilvl w:val="0"/>
                <w:numId w:val="19"/>
              </w:numPr>
              <w:rPr>
                <w:rFonts w:ascii="Arial" w:hAnsi="Arial" w:cs="Arial"/>
                <w:sz w:val="20"/>
                <w:szCs w:val="20"/>
                <w:u w:val="single"/>
              </w:rPr>
            </w:pPr>
            <w:r w:rsidRPr="00CD4122">
              <w:rPr>
                <w:rFonts w:ascii="Arial" w:hAnsi="Arial" w:cs="Arial"/>
                <w:color w:val="333333"/>
                <w:sz w:val="20"/>
                <w:szCs w:val="20"/>
                <w:shd w:val="clear" w:color="auto" w:fill="FFFFFF"/>
              </w:rPr>
              <w:t>In de schoolgids staan de maatregelen die getroffen zijn naar aanleiding van de metingen van de kwaliteit van de school</w:t>
            </w:r>
          </w:p>
        </w:tc>
      </w:tr>
    </w:tbl>
    <w:p w:rsidR="006F436B" w:rsidRPr="001963B0" w:rsidRDefault="006F436B" w:rsidP="006F436B">
      <w:pPr>
        <w:rPr>
          <w:u w:val="single"/>
        </w:rPr>
      </w:pPr>
    </w:p>
    <w:p w:rsidR="00173B2A" w:rsidRDefault="00173B2A" w:rsidP="006F436B">
      <w:pPr>
        <w:widowControl w:val="0"/>
        <w:autoSpaceDE w:val="0"/>
        <w:autoSpaceDN w:val="0"/>
        <w:adjustRightInd w:val="0"/>
        <w:spacing w:line="280" w:lineRule="atLeast"/>
        <w:ind w:left="708"/>
        <w:rPr>
          <w:rFonts w:ascii="Trebuchet MS" w:hAnsi="Trebuchet MS" w:cs="Times"/>
          <w:sz w:val="20"/>
          <w:szCs w:val="20"/>
        </w:rPr>
      </w:pPr>
    </w:p>
    <w:sectPr w:rsidR="00173B2A" w:rsidSect="00036FD9">
      <w:pgSz w:w="16838" w:h="11906" w:orient="landscape"/>
      <w:pgMar w:top="284"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FD8" w:rsidRDefault="00E01FD8" w:rsidP="00131699">
      <w:r>
        <w:separator/>
      </w:r>
    </w:p>
  </w:endnote>
  <w:endnote w:type="continuationSeparator" w:id="0">
    <w:p w:rsidR="00E01FD8" w:rsidRDefault="00E01FD8" w:rsidP="00131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FD9" w:rsidRDefault="00036FD9" w:rsidP="0004544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036FD9" w:rsidRDefault="00036FD9" w:rsidP="00045442">
    <w:pPr>
      <w:pStyle w:val="Voetteks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FD9" w:rsidRPr="0022618E" w:rsidRDefault="00036FD9" w:rsidP="00045442">
    <w:pPr>
      <w:pStyle w:val="Voettekst"/>
      <w:framePr w:wrap="around" w:vAnchor="text" w:hAnchor="margin" w:xAlign="right" w:y="1"/>
      <w:rPr>
        <w:rStyle w:val="Paginanummer"/>
        <w:rFonts w:ascii="Trebuchet MS" w:hAnsi="Trebuchet MS"/>
        <w:sz w:val="18"/>
        <w:szCs w:val="18"/>
      </w:rPr>
    </w:pPr>
    <w:r w:rsidRPr="0022618E">
      <w:rPr>
        <w:rStyle w:val="Paginanummer"/>
        <w:rFonts w:ascii="Trebuchet MS" w:hAnsi="Trebuchet MS"/>
        <w:sz w:val="18"/>
        <w:szCs w:val="18"/>
      </w:rPr>
      <w:fldChar w:fldCharType="begin"/>
    </w:r>
    <w:r w:rsidRPr="0022618E">
      <w:rPr>
        <w:rStyle w:val="Paginanummer"/>
        <w:rFonts w:ascii="Trebuchet MS" w:hAnsi="Trebuchet MS"/>
        <w:sz w:val="18"/>
        <w:szCs w:val="18"/>
      </w:rPr>
      <w:instrText xml:space="preserve">PAGE  </w:instrText>
    </w:r>
    <w:r w:rsidRPr="0022618E">
      <w:rPr>
        <w:rStyle w:val="Paginanummer"/>
        <w:rFonts w:ascii="Trebuchet MS" w:hAnsi="Trebuchet MS"/>
        <w:sz w:val="18"/>
        <w:szCs w:val="18"/>
      </w:rPr>
      <w:fldChar w:fldCharType="separate"/>
    </w:r>
    <w:r w:rsidR="00E01FD8">
      <w:rPr>
        <w:rStyle w:val="Paginanummer"/>
        <w:rFonts w:ascii="Trebuchet MS" w:hAnsi="Trebuchet MS"/>
        <w:noProof/>
        <w:sz w:val="18"/>
        <w:szCs w:val="18"/>
      </w:rPr>
      <w:t>1</w:t>
    </w:r>
    <w:r w:rsidRPr="0022618E">
      <w:rPr>
        <w:rStyle w:val="Paginanummer"/>
        <w:rFonts w:ascii="Trebuchet MS" w:hAnsi="Trebuchet MS"/>
        <w:sz w:val="18"/>
        <w:szCs w:val="18"/>
      </w:rPr>
      <w:fldChar w:fldCharType="end"/>
    </w:r>
  </w:p>
  <w:p w:rsidR="00036FD9" w:rsidRDefault="00804F7F" w:rsidP="00045442">
    <w:pPr>
      <w:pStyle w:val="Voettekst"/>
      <w:ind w:right="360"/>
    </w:pPr>
    <w:r>
      <w:t>Februari 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FD8" w:rsidRDefault="00E01FD8" w:rsidP="00131699">
      <w:r>
        <w:separator/>
      </w:r>
    </w:p>
  </w:footnote>
  <w:footnote w:type="continuationSeparator" w:id="0">
    <w:p w:rsidR="00E01FD8" w:rsidRDefault="00E01FD8" w:rsidP="0013169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E4899CA"/>
    <w:lvl w:ilvl="0">
      <w:start w:val="1"/>
      <w:numFmt w:val="bullet"/>
      <w:pStyle w:val="Lijstopsomteken2"/>
      <w:lvlText w:val=""/>
      <w:lvlJc w:val="left"/>
      <w:pPr>
        <w:tabs>
          <w:tab w:val="num" w:pos="643"/>
        </w:tabs>
        <w:ind w:left="643" w:hanging="360"/>
      </w:pPr>
      <w:rPr>
        <w:rFonts w:ascii="Symbol" w:hAnsi="Symbol" w:hint="default"/>
      </w:rPr>
    </w:lvl>
  </w:abstractNum>
  <w:abstractNum w:abstractNumId="1" w15:restartNumberingAfterBreak="0">
    <w:nsid w:val="02570374"/>
    <w:multiLevelType w:val="hybridMultilevel"/>
    <w:tmpl w:val="62F49D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3E65C5"/>
    <w:multiLevelType w:val="hybridMultilevel"/>
    <w:tmpl w:val="F410A0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F707D9"/>
    <w:multiLevelType w:val="hybridMultilevel"/>
    <w:tmpl w:val="EAF69A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980111"/>
    <w:multiLevelType w:val="hybridMultilevel"/>
    <w:tmpl w:val="448E8E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FF4181C"/>
    <w:multiLevelType w:val="hybridMultilevel"/>
    <w:tmpl w:val="B43CDDFC"/>
    <w:lvl w:ilvl="0" w:tplc="04130001">
      <w:start w:val="1"/>
      <w:numFmt w:val="bullet"/>
      <w:lvlText w:val=""/>
      <w:lvlJc w:val="left"/>
      <w:pPr>
        <w:ind w:left="1428" w:hanging="360"/>
      </w:pPr>
      <w:rPr>
        <w:rFonts w:ascii="Symbol" w:hAnsi="Symbol" w:hint="default"/>
      </w:rPr>
    </w:lvl>
    <w:lvl w:ilvl="1" w:tplc="04130003">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6" w15:restartNumberingAfterBreak="0">
    <w:nsid w:val="24382644"/>
    <w:multiLevelType w:val="hybridMultilevel"/>
    <w:tmpl w:val="4D96C5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4F74EC1"/>
    <w:multiLevelType w:val="hybridMultilevel"/>
    <w:tmpl w:val="2C60AD8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31571F70"/>
    <w:multiLevelType w:val="hybridMultilevel"/>
    <w:tmpl w:val="6DD86E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22D422E"/>
    <w:multiLevelType w:val="hybridMultilevel"/>
    <w:tmpl w:val="463A85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3621B79"/>
    <w:multiLevelType w:val="hybridMultilevel"/>
    <w:tmpl w:val="2CA2B3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62C2042"/>
    <w:multiLevelType w:val="hybridMultilevel"/>
    <w:tmpl w:val="6CE02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A3E4E51"/>
    <w:multiLevelType w:val="hybridMultilevel"/>
    <w:tmpl w:val="8E46C0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BD54BF4"/>
    <w:multiLevelType w:val="hybridMultilevel"/>
    <w:tmpl w:val="332EB3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FDA0A1F"/>
    <w:multiLevelType w:val="hybridMultilevel"/>
    <w:tmpl w:val="013001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1095620"/>
    <w:multiLevelType w:val="hybridMultilevel"/>
    <w:tmpl w:val="B2CE18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61E6CC4"/>
    <w:multiLevelType w:val="hybridMultilevel"/>
    <w:tmpl w:val="E35869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2D7E15"/>
    <w:multiLevelType w:val="hybridMultilevel"/>
    <w:tmpl w:val="711CC2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ACE3247"/>
    <w:multiLevelType w:val="multilevel"/>
    <w:tmpl w:val="84308962"/>
    <w:lvl w:ilvl="0">
      <w:start w:val="1"/>
      <w:numFmt w:val="decimal"/>
      <w:lvlText w:val="%1."/>
      <w:lvlJc w:val="left"/>
      <w:pPr>
        <w:ind w:left="1068" w:hanging="360"/>
      </w:pPr>
    </w:lvl>
    <w:lvl w:ilvl="1">
      <w:numFmt w:val="decimal"/>
      <w:isLgl/>
      <w:lvlText w:val="%1.%2"/>
      <w:lvlJc w:val="left"/>
      <w:pPr>
        <w:ind w:left="1413" w:hanging="70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0"/>
  </w:num>
  <w:num w:numId="2">
    <w:abstractNumId w:val="7"/>
  </w:num>
  <w:num w:numId="3">
    <w:abstractNumId w:val="18"/>
  </w:num>
  <w:num w:numId="4">
    <w:abstractNumId w:val="5"/>
  </w:num>
  <w:num w:numId="5">
    <w:abstractNumId w:val="13"/>
  </w:num>
  <w:num w:numId="6">
    <w:abstractNumId w:val="12"/>
  </w:num>
  <w:num w:numId="7">
    <w:abstractNumId w:val="3"/>
  </w:num>
  <w:num w:numId="8">
    <w:abstractNumId w:val="4"/>
  </w:num>
  <w:num w:numId="9">
    <w:abstractNumId w:val="17"/>
  </w:num>
  <w:num w:numId="10">
    <w:abstractNumId w:val="11"/>
  </w:num>
  <w:num w:numId="11">
    <w:abstractNumId w:val="8"/>
  </w:num>
  <w:num w:numId="12">
    <w:abstractNumId w:val="14"/>
  </w:num>
  <w:num w:numId="13">
    <w:abstractNumId w:val="1"/>
  </w:num>
  <w:num w:numId="14">
    <w:abstractNumId w:val="6"/>
  </w:num>
  <w:num w:numId="15">
    <w:abstractNumId w:val="16"/>
  </w:num>
  <w:num w:numId="16">
    <w:abstractNumId w:val="15"/>
  </w:num>
  <w:num w:numId="17">
    <w:abstractNumId w:val="9"/>
  </w:num>
  <w:num w:numId="18">
    <w:abstractNumId w:val="2"/>
  </w:num>
  <w:num w:numId="1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81"/>
  <w:drawingGridVerticalSpacing w:val="181"/>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4B4"/>
    <w:rsid w:val="00010A74"/>
    <w:rsid w:val="0002178C"/>
    <w:rsid w:val="00036FD9"/>
    <w:rsid w:val="00043A2D"/>
    <w:rsid w:val="00045442"/>
    <w:rsid w:val="00051C27"/>
    <w:rsid w:val="00060945"/>
    <w:rsid w:val="000611C2"/>
    <w:rsid w:val="000730BB"/>
    <w:rsid w:val="00077003"/>
    <w:rsid w:val="000910D1"/>
    <w:rsid w:val="000B326D"/>
    <w:rsid w:val="000C180D"/>
    <w:rsid w:val="000C4D97"/>
    <w:rsid w:val="000C71DD"/>
    <w:rsid w:val="000E05F9"/>
    <w:rsid w:val="000F2C03"/>
    <w:rsid w:val="001016F9"/>
    <w:rsid w:val="0011024E"/>
    <w:rsid w:val="001139AE"/>
    <w:rsid w:val="00117633"/>
    <w:rsid w:val="0012619B"/>
    <w:rsid w:val="00130223"/>
    <w:rsid w:val="00131699"/>
    <w:rsid w:val="00134458"/>
    <w:rsid w:val="0015633E"/>
    <w:rsid w:val="001637F4"/>
    <w:rsid w:val="00167A28"/>
    <w:rsid w:val="00173B2A"/>
    <w:rsid w:val="001A64A5"/>
    <w:rsid w:val="001B45D3"/>
    <w:rsid w:val="001C4729"/>
    <w:rsid w:val="001D53EC"/>
    <w:rsid w:val="001E47D1"/>
    <w:rsid w:val="001F444E"/>
    <w:rsid w:val="00201DD9"/>
    <w:rsid w:val="00222DD8"/>
    <w:rsid w:val="0022618E"/>
    <w:rsid w:val="002315F2"/>
    <w:rsid w:val="00244930"/>
    <w:rsid w:val="00246274"/>
    <w:rsid w:val="002718E8"/>
    <w:rsid w:val="00293C94"/>
    <w:rsid w:val="002B14C5"/>
    <w:rsid w:val="002B2570"/>
    <w:rsid w:val="002B3DA9"/>
    <w:rsid w:val="002C11DF"/>
    <w:rsid w:val="002C4069"/>
    <w:rsid w:val="002C50B0"/>
    <w:rsid w:val="00301F69"/>
    <w:rsid w:val="00323A85"/>
    <w:rsid w:val="0032418A"/>
    <w:rsid w:val="0033515C"/>
    <w:rsid w:val="0033549E"/>
    <w:rsid w:val="00337014"/>
    <w:rsid w:val="00340899"/>
    <w:rsid w:val="00340FF8"/>
    <w:rsid w:val="00351331"/>
    <w:rsid w:val="0035168D"/>
    <w:rsid w:val="00355C3B"/>
    <w:rsid w:val="003615D5"/>
    <w:rsid w:val="00363BDC"/>
    <w:rsid w:val="00364F4B"/>
    <w:rsid w:val="003659FC"/>
    <w:rsid w:val="00367DD3"/>
    <w:rsid w:val="003870FE"/>
    <w:rsid w:val="0039143E"/>
    <w:rsid w:val="003A2C66"/>
    <w:rsid w:val="003C1CB8"/>
    <w:rsid w:val="003D1EF8"/>
    <w:rsid w:val="003D5C8C"/>
    <w:rsid w:val="003F0257"/>
    <w:rsid w:val="003F263A"/>
    <w:rsid w:val="00405210"/>
    <w:rsid w:val="00414627"/>
    <w:rsid w:val="00414D6C"/>
    <w:rsid w:val="00415094"/>
    <w:rsid w:val="00424A33"/>
    <w:rsid w:val="00441FAE"/>
    <w:rsid w:val="00447195"/>
    <w:rsid w:val="00455A2B"/>
    <w:rsid w:val="0047308F"/>
    <w:rsid w:val="0049300A"/>
    <w:rsid w:val="0049519D"/>
    <w:rsid w:val="004A3DC7"/>
    <w:rsid w:val="004B4B79"/>
    <w:rsid w:val="004E4ADB"/>
    <w:rsid w:val="0050466D"/>
    <w:rsid w:val="0051463D"/>
    <w:rsid w:val="00524289"/>
    <w:rsid w:val="00530ECD"/>
    <w:rsid w:val="0053183A"/>
    <w:rsid w:val="0053613B"/>
    <w:rsid w:val="005601E4"/>
    <w:rsid w:val="00566100"/>
    <w:rsid w:val="005708E3"/>
    <w:rsid w:val="00584C8B"/>
    <w:rsid w:val="005860A4"/>
    <w:rsid w:val="005924A3"/>
    <w:rsid w:val="005976E1"/>
    <w:rsid w:val="005B0E59"/>
    <w:rsid w:val="005B254D"/>
    <w:rsid w:val="005B723A"/>
    <w:rsid w:val="005B7783"/>
    <w:rsid w:val="005D50AA"/>
    <w:rsid w:val="005D6FD0"/>
    <w:rsid w:val="005D787E"/>
    <w:rsid w:val="005E7029"/>
    <w:rsid w:val="00601771"/>
    <w:rsid w:val="00604F4B"/>
    <w:rsid w:val="00614EED"/>
    <w:rsid w:val="0063264E"/>
    <w:rsid w:val="00653A56"/>
    <w:rsid w:val="00685A70"/>
    <w:rsid w:val="00694B0B"/>
    <w:rsid w:val="00697C2A"/>
    <w:rsid w:val="006A39AC"/>
    <w:rsid w:val="006B6EA6"/>
    <w:rsid w:val="006C12A9"/>
    <w:rsid w:val="006E4434"/>
    <w:rsid w:val="006E5F0D"/>
    <w:rsid w:val="006F0937"/>
    <w:rsid w:val="006F436B"/>
    <w:rsid w:val="006F45A9"/>
    <w:rsid w:val="00704AF3"/>
    <w:rsid w:val="0070622C"/>
    <w:rsid w:val="007154B4"/>
    <w:rsid w:val="00720CEF"/>
    <w:rsid w:val="00726C21"/>
    <w:rsid w:val="00734574"/>
    <w:rsid w:val="0074429B"/>
    <w:rsid w:val="00751128"/>
    <w:rsid w:val="0075256C"/>
    <w:rsid w:val="00752BBD"/>
    <w:rsid w:val="0075607C"/>
    <w:rsid w:val="007570BD"/>
    <w:rsid w:val="007678B1"/>
    <w:rsid w:val="00795243"/>
    <w:rsid w:val="007A30E4"/>
    <w:rsid w:val="007A65F5"/>
    <w:rsid w:val="007B5509"/>
    <w:rsid w:val="007E17DD"/>
    <w:rsid w:val="007E432B"/>
    <w:rsid w:val="00804F7F"/>
    <w:rsid w:val="00832C73"/>
    <w:rsid w:val="00832FEC"/>
    <w:rsid w:val="00843788"/>
    <w:rsid w:val="00852577"/>
    <w:rsid w:val="00855011"/>
    <w:rsid w:val="00860743"/>
    <w:rsid w:val="00870AD4"/>
    <w:rsid w:val="00877419"/>
    <w:rsid w:val="00895C7E"/>
    <w:rsid w:val="008A0134"/>
    <w:rsid w:val="008C2873"/>
    <w:rsid w:val="008D0BFB"/>
    <w:rsid w:val="008D53D7"/>
    <w:rsid w:val="008E03CE"/>
    <w:rsid w:val="00901050"/>
    <w:rsid w:val="0091570A"/>
    <w:rsid w:val="00926E06"/>
    <w:rsid w:val="00930CFC"/>
    <w:rsid w:val="009316CE"/>
    <w:rsid w:val="009517A4"/>
    <w:rsid w:val="00964917"/>
    <w:rsid w:val="00970BC4"/>
    <w:rsid w:val="00970F8E"/>
    <w:rsid w:val="009800DC"/>
    <w:rsid w:val="009823D0"/>
    <w:rsid w:val="00994FEB"/>
    <w:rsid w:val="009A0C31"/>
    <w:rsid w:val="009B1F06"/>
    <w:rsid w:val="009C152B"/>
    <w:rsid w:val="009C5C9D"/>
    <w:rsid w:val="009D4B55"/>
    <w:rsid w:val="009D4B93"/>
    <w:rsid w:val="009E319B"/>
    <w:rsid w:val="00A04C3C"/>
    <w:rsid w:val="00A11604"/>
    <w:rsid w:val="00A143FD"/>
    <w:rsid w:val="00A244FE"/>
    <w:rsid w:val="00A3201D"/>
    <w:rsid w:val="00A328F4"/>
    <w:rsid w:val="00A56A1E"/>
    <w:rsid w:val="00A73E5E"/>
    <w:rsid w:val="00A8183C"/>
    <w:rsid w:val="00A931D0"/>
    <w:rsid w:val="00A95390"/>
    <w:rsid w:val="00AA3B7C"/>
    <w:rsid w:val="00AB039F"/>
    <w:rsid w:val="00AC4751"/>
    <w:rsid w:val="00AF093A"/>
    <w:rsid w:val="00AF0DB1"/>
    <w:rsid w:val="00AF15F3"/>
    <w:rsid w:val="00AF5499"/>
    <w:rsid w:val="00B00854"/>
    <w:rsid w:val="00B039D6"/>
    <w:rsid w:val="00B137A3"/>
    <w:rsid w:val="00B17294"/>
    <w:rsid w:val="00B230AB"/>
    <w:rsid w:val="00B25191"/>
    <w:rsid w:val="00B36249"/>
    <w:rsid w:val="00B40767"/>
    <w:rsid w:val="00B631D4"/>
    <w:rsid w:val="00B854E8"/>
    <w:rsid w:val="00B96D38"/>
    <w:rsid w:val="00B976B0"/>
    <w:rsid w:val="00BA562C"/>
    <w:rsid w:val="00BA6E17"/>
    <w:rsid w:val="00BA7269"/>
    <w:rsid w:val="00BD5933"/>
    <w:rsid w:val="00BE2234"/>
    <w:rsid w:val="00C06BBD"/>
    <w:rsid w:val="00C2004C"/>
    <w:rsid w:val="00C30915"/>
    <w:rsid w:val="00C4180D"/>
    <w:rsid w:val="00C42930"/>
    <w:rsid w:val="00C475B2"/>
    <w:rsid w:val="00C607CD"/>
    <w:rsid w:val="00C72A6B"/>
    <w:rsid w:val="00C9145D"/>
    <w:rsid w:val="00C9380B"/>
    <w:rsid w:val="00CB468E"/>
    <w:rsid w:val="00CC01B1"/>
    <w:rsid w:val="00CD047E"/>
    <w:rsid w:val="00CD4122"/>
    <w:rsid w:val="00CE49BD"/>
    <w:rsid w:val="00CF1972"/>
    <w:rsid w:val="00D10CF1"/>
    <w:rsid w:val="00D22E37"/>
    <w:rsid w:val="00D35263"/>
    <w:rsid w:val="00D46263"/>
    <w:rsid w:val="00D64B08"/>
    <w:rsid w:val="00D73090"/>
    <w:rsid w:val="00D96B8A"/>
    <w:rsid w:val="00DA23E4"/>
    <w:rsid w:val="00DA6AB7"/>
    <w:rsid w:val="00DC06B0"/>
    <w:rsid w:val="00DF3874"/>
    <w:rsid w:val="00E00D5B"/>
    <w:rsid w:val="00E01FD8"/>
    <w:rsid w:val="00E03B50"/>
    <w:rsid w:val="00E04AB5"/>
    <w:rsid w:val="00E32260"/>
    <w:rsid w:val="00E71D60"/>
    <w:rsid w:val="00E75041"/>
    <w:rsid w:val="00E778E6"/>
    <w:rsid w:val="00E822AD"/>
    <w:rsid w:val="00EB091C"/>
    <w:rsid w:val="00EC0909"/>
    <w:rsid w:val="00EC24C9"/>
    <w:rsid w:val="00F03ABB"/>
    <w:rsid w:val="00F22E39"/>
    <w:rsid w:val="00F31F96"/>
    <w:rsid w:val="00F34720"/>
    <w:rsid w:val="00F36D9E"/>
    <w:rsid w:val="00F46C11"/>
    <w:rsid w:val="00F47C79"/>
    <w:rsid w:val="00F56AC8"/>
    <w:rsid w:val="00F609D3"/>
    <w:rsid w:val="00F70AA5"/>
    <w:rsid w:val="00F877DC"/>
    <w:rsid w:val="00FA5857"/>
    <w:rsid w:val="00FB1AF5"/>
    <w:rsid w:val="00FB25A5"/>
    <w:rsid w:val="00FE1682"/>
    <w:rsid w:val="00FF50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A20D36"/>
  <w15:docId w15:val="{29226BC3-A25A-4371-A9B8-F4F2A1231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C4069"/>
    <w:rPr>
      <w:sz w:val="24"/>
      <w:szCs w:val="24"/>
    </w:rPr>
  </w:style>
  <w:style w:type="paragraph" w:styleId="Kop1">
    <w:name w:val="heading 1"/>
    <w:basedOn w:val="Standaard"/>
    <w:next w:val="Standaard"/>
    <w:link w:val="Kop1Char"/>
    <w:uiPriority w:val="9"/>
    <w:qFormat/>
    <w:rsid w:val="008D53D7"/>
    <w:pPr>
      <w:keepNext/>
      <w:keepLines/>
      <w:spacing w:before="480"/>
      <w:outlineLvl w:val="0"/>
    </w:pPr>
    <w:rPr>
      <w:rFonts w:ascii="Calibri" w:eastAsia="MS Gothic" w:hAnsi="Calibri"/>
      <w:b/>
      <w:bCs/>
      <w:color w:val="345A8A"/>
      <w:sz w:val="32"/>
      <w:szCs w:val="32"/>
    </w:rPr>
  </w:style>
  <w:style w:type="paragraph" w:styleId="Kop2">
    <w:name w:val="heading 2"/>
    <w:basedOn w:val="Standaard"/>
    <w:next w:val="Standaard"/>
    <w:link w:val="Kop2Char"/>
    <w:uiPriority w:val="9"/>
    <w:qFormat/>
    <w:rsid w:val="008D53D7"/>
    <w:pPr>
      <w:keepNext/>
      <w:keepLines/>
      <w:spacing w:before="200"/>
      <w:outlineLvl w:val="1"/>
    </w:pPr>
    <w:rPr>
      <w:rFonts w:ascii="Calibri" w:eastAsia="MS Gothic" w:hAnsi="Calibri"/>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154B4"/>
    <w:rPr>
      <w:rFonts w:ascii="Lucida Grande" w:hAnsi="Lucida Grande"/>
      <w:sz w:val="18"/>
      <w:szCs w:val="18"/>
    </w:rPr>
  </w:style>
  <w:style w:type="character" w:customStyle="1" w:styleId="BallontekstChar">
    <w:name w:val="Ballontekst Char"/>
    <w:link w:val="Ballontekst"/>
    <w:uiPriority w:val="99"/>
    <w:semiHidden/>
    <w:rsid w:val="007154B4"/>
    <w:rPr>
      <w:rFonts w:ascii="Lucida Grande" w:hAnsi="Lucida Grande" w:cs="Lucida Grande"/>
      <w:sz w:val="18"/>
      <w:szCs w:val="18"/>
    </w:rPr>
  </w:style>
  <w:style w:type="paragraph" w:customStyle="1" w:styleId="Gemiddeldraster1-accent21">
    <w:name w:val="Gemiddeld raster 1 - accent 21"/>
    <w:basedOn w:val="Standaard"/>
    <w:uiPriority w:val="99"/>
    <w:qFormat/>
    <w:rsid w:val="00E04AB5"/>
    <w:pPr>
      <w:ind w:left="720"/>
      <w:contextualSpacing/>
    </w:pPr>
  </w:style>
  <w:style w:type="paragraph" w:styleId="Voetnoottekst">
    <w:name w:val="footnote text"/>
    <w:basedOn w:val="Standaard"/>
    <w:link w:val="VoetnoottekstChar"/>
    <w:uiPriority w:val="99"/>
    <w:unhideWhenUsed/>
    <w:rsid w:val="00131699"/>
  </w:style>
  <w:style w:type="character" w:customStyle="1" w:styleId="VoetnoottekstChar">
    <w:name w:val="Voetnoottekst Char"/>
    <w:basedOn w:val="Standaardalinea-lettertype"/>
    <w:link w:val="Voetnoottekst"/>
    <w:uiPriority w:val="99"/>
    <w:rsid w:val="00131699"/>
  </w:style>
  <w:style w:type="character" w:styleId="Voetnootmarkering">
    <w:name w:val="footnote reference"/>
    <w:unhideWhenUsed/>
    <w:rsid w:val="00131699"/>
    <w:rPr>
      <w:vertAlign w:val="superscript"/>
    </w:rPr>
  </w:style>
  <w:style w:type="table" w:styleId="Tabelraster">
    <w:name w:val="Table Grid"/>
    <w:basedOn w:val="Standaardtabel"/>
    <w:uiPriority w:val="39"/>
    <w:rsid w:val="00951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link w:val="Kop1"/>
    <w:uiPriority w:val="9"/>
    <w:rsid w:val="008D53D7"/>
    <w:rPr>
      <w:rFonts w:ascii="Calibri" w:eastAsia="MS Gothic" w:hAnsi="Calibri" w:cs="Times New Roman"/>
      <w:b/>
      <w:bCs/>
      <w:color w:val="345A8A"/>
      <w:sz w:val="32"/>
      <w:szCs w:val="32"/>
    </w:rPr>
  </w:style>
  <w:style w:type="character" w:customStyle="1" w:styleId="Kop2Char">
    <w:name w:val="Kop 2 Char"/>
    <w:link w:val="Kop2"/>
    <w:uiPriority w:val="9"/>
    <w:rsid w:val="008D53D7"/>
    <w:rPr>
      <w:rFonts w:ascii="Calibri" w:eastAsia="MS Gothic" w:hAnsi="Calibri" w:cs="Times New Roman"/>
      <w:b/>
      <w:bCs/>
      <w:color w:val="4F81BD"/>
      <w:sz w:val="26"/>
      <w:szCs w:val="26"/>
    </w:rPr>
  </w:style>
  <w:style w:type="paragraph" w:styleId="Lijst2">
    <w:name w:val="List 2"/>
    <w:basedOn w:val="Standaard"/>
    <w:uiPriority w:val="99"/>
    <w:unhideWhenUsed/>
    <w:rsid w:val="008D53D7"/>
    <w:pPr>
      <w:ind w:left="566" w:hanging="283"/>
      <w:contextualSpacing/>
    </w:pPr>
  </w:style>
  <w:style w:type="paragraph" w:styleId="Lijstopsomteken2">
    <w:name w:val="List Bullet 2"/>
    <w:basedOn w:val="Standaard"/>
    <w:uiPriority w:val="99"/>
    <w:unhideWhenUsed/>
    <w:rsid w:val="008D53D7"/>
    <w:pPr>
      <w:numPr>
        <w:numId w:val="1"/>
      </w:numPr>
      <w:contextualSpacing/>
    </w:pPr>
  </w:style>
  <w:style w:type="paragraph" w:styleId="Plattetekstinspringen">
    <w:name w:val="Body Text Indent"/>
    <w:basedOn w:val="Standaard"/>
    <w:link w:val="PlattetekstinspringenChar"/>
    <w:uiPriority w:val="99"/>
    <w:semiHidden/>
    <w:unhideWhenUsed/>
    <w:rsid w:val="008D53D7"/>
    <w:pPr>
      <w:spacing w:after="120"/>
      <w:ind w:left="283"/>
    </w:pPr>
  </w:style>
  <w:style w:type="character" w:customStyle="1" w:styleId="PlattetekstinspringenChar">
    <w:name w:val="Platte tekst inspringen Char"/>
    <w:basedOn w:val="Standaardalinea-lettertype"/>
    <w:link w:val="Plattetekstinspringen"/>
    <w:uiPriority w:val="99"/>
    <w:semiHidden/>
    <w:rsid w:val="008D53D7"/>
  </w:style>
  <w:style w:type="paragraph" w:styleId="Platteteksteersteinspringing2">
    <w:name w:val="Body Text First Indent 2"/>
    <w:basedOn w:val="Plattetekstinspringen"/>
    <w:link w:val="Platteteksteersteinspringing2Char"/>
    <w:uiPriority w:val="99"/>
    <w:unhideWhenUsed/>
    <w:rsid w:val="008D53D7"/>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rsid w:val="008D53D7"/>
  </w:style>
  <w:style w:type="paragraph" w:styleId="Voettekst">
    <w:name w:val="footer"/>
    <w:basedOn w:val="Standaard"/>
    <w:link w:val="VoettekstChar"/>
    <w:unhideWhenUsed/>
    <w:rsid w:val="00045442"/>
    <w:pPr>
      <w:tabs>
        <w:tab w:val="center" w:pos="4536"/>
        <w:tab w:val="right" w:pos="9072"/>
      </w:tabs>
    </w:pPr>
  </w:style>
  <w:style w:type="character" w:customStyle="1" w:styleId="VoettekstChar">
    <w:name w:val="Voettekst Char"/>
    <w:basedOn w:val="Standaardalinea-lettertype"/>
    <w:link w:val="Voettekst"/>
    <w:rsid w:val="00045442"/>
  </w:style>
  <w:style w:type="character" w:styleId="Paginanummer">
    <w:name w:val="page number"/>
    <w:basedOn w:val="Standaardalinea-lettertype"/>
    <w:uiPriority w:val="99"/>
    <w:semiHidden/>
    <w:unhideWhenUsed/>
    <w:rsid w:val="00045442"/>
  </w:style>
  <w:style w:type="paragraph" w:styleId="Koptekst">
    <w:name w:val="header"/>
    <w:basedOn w:val="Standaard"/>
    <w:link w:val="KoptekstChar"/>
    <w:uiPriority w:val="99"/>
    <w:unhideWhenUsed/>
    <w:rsid w:val="0022618E"/>
    <w:pPr>
      <w:tabs>
        <w:tab w:val="center" w:pos="4536"/>
        <w:tab w:val="right" w:pos="9072"/>
      </w:tabs>
    </w:pPr>
  </w:style>
  <w:style w:type="character" w:customStyle="1" w:styleId="KoptekstChar">
    <w:name w:val="Koptekst Char"/>
    <w:basedOn w:val="Standaardalinea-lettertype"/>
    <w:link w:val="Koptekst"/>
    <w:uiPriority w:val="99"/>
    <w:rsid w:val="0022618E"/>
  </w:style>
  <w:style w:type="paragraph" w:styleId="Plattetekst2">
    <w:name w:val="Body Text 2"/>
    <w:basedOn w:val="Standaard"/>
    <w:link w:val="Plattetekst2Char"/>
    <w:uiPriority w:val="99"/>
    <w:semiHidden/>
    <w:unhideWhenUsed/>
    <w:rsid w:val="0070622C"/>
    <w:pPr>
      <w:spacing w:after="120" w:line="480" w:lineRule="auto"/>
    </w:pPr>
  </w:style>
  <w:style w:type="character" w:customStyle="1" w:styleId="Plattetekst2Char">
    <w:name w:val="Platte tekst 2 Char"/>
    <w:basedOn w:val="Standaardalinea-lettertype"/>
    <w:link w:val="Plattetekst2"/>
    <w:uiPriority w:val="99"/>
    <w:semiHidden/>
    <w:rsid w:val="0070622C"/>
  </w:style>
  <w:style w:type="paragraph" w:styleId="Plattetekst">
    <w:name w:val="Body Text"/>
    <w:basedOn w:val="Standaard"/>
    <w:link w:val="PlattetekstChar"/>
    <w:uiPriority w:val="99"/>
    <w:semiHidden/>
    <w:unhideWhenUsed/>
    <w:rsid w:val="0070622C"/>
    <w:pPr>
      <w:spacing w:after="120"/>
    </w:pPr>
  </w:style>
  <w:style w:type="character" w:customStyle="1" w:styleId="PlattetekstChar">
    <w:name w:val="Platte tekst Char"/>
    <w:basedOn w:val="Standaardalinea-lettertype"/>
    <w:link w:val="Plattetekst"/>
    <w:uiPriority w:val="99"/>
    <w:semiHidden/>
    <w:rsid w:val="0070622C"/>
  </w:style>
  <w:style w:type="paragraph" w:styleId="Plattetekst3">
    <w:name w:val="Body Text 3"/>
    <w:basedOn w:val="Standaard"/>
    <w:link w:val="Plattetekst3Char"/>
    <w:uiPriority w:val="99"/>
    <w:semiHidden/>
    <w:unhideWhenUsed/>
    <w:rsid w:val="0070622C"/>
    <w:pPr>
      <w:spacing w:after="120"/>
    </w:pPr>
    <w:rPr>
      <w:sz w:val="16"/>
      <w:szCs w:val="16"/>
    </w:rPr>
  </w:style>
  <w:style w:type="character" w:customStyle="1" w:styleId="Plattetekst3Char">
    <w:name w:val="Platte tekst 3 Char"/>
    <w:link w:val="Plattetekst3"/>
    <w:uiPriority w:val="99"/>
    <w:semiHidden/>
    <w:rsid w:val="0070622C"/>
    <w:rPr>
      <w:sz w:val="16"/>
      <w:szCs w:val="16"/>
    </w:rPr>
  </w:style>
  <w:style w:type="paragraph" w:styleId="Lijstalinea">
    <w:name w:val="List Paragraph"/>
    <w:basedOn w:val="Standaard"/>
    <w:uiPriority w:val="34"/>
    <w:qFormat/>
    <w:rsid w:val="00FF50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024229">
      <w:bodyDiv w:val="1"/>
      <w:marLeft w:val="0"/>
      <w:marRight w:val="0"/>
      <w:marTop w:val="0"/>
      <w:marBottom w:val="0"/>
      <w:divBdr>
        <w:top w:val="none" w:sz="0" w:space="0" w:color="auto"/>
        <w:left w:val="none" w:sz="0" w:space="0" w:color="auto"/>
        <w:bottom w:val="none" w:sz="0" w:space="0" w:color="auto"/>
        <w:right w:val="none" w:sz="0" w:space="0" w:color="auto"/>
      </w:divBdr>
    </w:div>
    <w:div w:id="388312433">
      <w:bodyDiv w:val="1"/>
      <w:marLeft w:val="0"/>
      <w:marRight w:val="0"/>
      <w:marTop w:val="0"/>
      <w:marBottom w:val="0"/>
      <w:divBdr>
        <w:top w:val="none" w:sz="0" w:space="0" w:color="auto"/>
        <w:left w:val="none" w:sz="0" w:space="0" w:color="auto"/>
        <w:bottom w:val="none" w:sz="0" w:space="0" w:color="auto"/>
        <w:right w:val="none" w:sz="0" w:space="0" w:color="auto"/>
      </w:divBdr>
    </w:div>
    <w:div w:id="531263169">
      <w:bodyDiv w:val="1"/>
      <w:marLeft w:val="0"/>
      <w:marRight w:val="0"/>
      <w:marTop w:val="0"/>
      <w:marBottom w:val="0"/>
      <w:divBdr>
        <w:top w:val="none" w:sz="0" w:space="0" w:color="auto"/>
        <w:left w:val="none" w:sz="0" w:space="0" w:color="auto"/>
        <w:bottom w:val="none" w:sz="0" w:space="0" w:color="auto"/>
        <w:right w:val="none" w:sz="0" w:space="0" w:color="auto"/>
      </w:divBdr>
    </w:div>
    <w:div w:id="645823017">
      <w:bodyDiv w:val="1"/>
      <w:marLeft w:val="0"/>
      <w:marRight w:val="0"/>
      <w:marTop w:val="0"/>
      <w:marBottom w:val="0"/>
      <w:divBdr>
        <w:top w:val="none" w:sz="0" w:space="0" w:color="auto"/>
        <w:left w:val="none" w:sz="0" w:space="0" w:color="auto"/>
        <w:bottom w:val="none" w:sz="0" w:space="0" w:color="auto"/>
        <w:right w:val="none" w:sz="0" w:space="0" w:color="auto"/>
      </w:divBdr>
    </w:div>
    <w:div w:id="682896403">
      <w:bodyDiv w:val="1"/>
      <w:marLeft w:val="0"/>
      <w:marRight w:val="0"/>
      <w:marTop w:val="0"/>
      <w:marBottom w:val="0"/>
      <w:divBdr>
        <w:top w:val="none" w:sz="0" w:space="0" w:color="auto"/>
        <w:left w:val="none" w:sz="0" w:space="0" w:color="auto"/>
        <w:bottom w:val="none" w:sz="0" w:space="0" w:color="auto"/>
        <w:right w:val="none" w:sz="0" w:space="0" w:color="auto"/>
      </w:divBdr>
    </w:div>
    <w:div w:id="1196886515">
      <w:bodyDiv w:val="1"/>
      <w:marLeft w:val="0"/>
      <w:marRight w:val="0"/>
      <w:marTop w:val="0"/>
      <w:marBottom w:val="0"/>
      <w:divBdr>
        <w:top w:val="none" w:sz="0" w:space="0" w:color="auto"/>
        <w:left w:val="none" w:sz="0" w:space="0" w:color="auto"/>
        <w:bottom w:val="none" w:sz="0" w:space="0" w:color="auto"/>
        <w:right w:val="none" w:sz="0" w:space="0" w:color="auto"/>
      </w:divBdr>
    </w:div>
    <w:div w:id="1248733007">
      <w:bodyDiv w:val="1"/>
      <w:marLeft w:val="0"/>
      <w:marRight w:val="0"/>
      <w:marTop w:val="0"/>
      <w:marBottom w:val="0"/>
      <w:divBdr>
        <w:top w:val="none" w:sz="0" w:space="0" w:color="auto"/>
        <w:left w:val="none" w:sz="0" w:space="0" w:color="auto"/>
        <w:bottom w:val="none" w:sz="0" w:space="0" w:color="auto"/>
        <w:right w:val="none" w:sz="0" w:space="0" w:color="auto"/>
      </w:divBdr>
    </w:div>
    <w:div w:id="1823959356">
      <w:bodyDiv w:val="1"/>
      <w:marLeft w:val="0"/>
      <w:marRight w:val="0"/>
      <w:marTop w:val="0"/>
      <w:marBottom w:val="0"/>
      <w:divBdr>
        <w:top w:val="none" w:sz="0" w:space="0" w:color="auto"/>
        <w:left w:val="none" w:sz="0" w:space="0" w:color="auto"/>
        <w:bottom w:val="none" w:sz="0" w:space="0" w:color="auto"/>
        <w:right w:val="none" w:sz="0" w:space="0" w:color="auto"/>
      </w:divBdr>
    </w:div>
    <w:div w:id="1989506186">
      <w:bodyDiv w:val="1"/>
      <w:marLeft w:val="0"/>
      <w:marRight w:val="0"/>
      <w:marTop w:val="0"/>
      <w:marBottom w:val="0"/>
      <w:divBdr>
        <w:top w:val="none" w:sz="0" w:space="0" w:color="auto"/>
        <w:left w:val="none" w:sz="0" w:space="0" w:color="auto"/>
        <w:bottom w:val="none" w:sz="0" w:space="0" w:color="auto"/>
        <w:right w:val="none" w:sz="0" w:space="0" w:color="auto"/>
      </w:divBdr>
    </w:div>
    <w:div w:id="1997685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4F29360FDCCA47A143BC3357C2F957" ma:contentTypeVersion="10" ma:contentTypeDescription="Een nieuw document maken." ma:contentTypeScope="" ma:versionID="2d7464c8f7ab61f526cba56861c67db6">
  <xsd:schema xmlns:xsd="http://www.w3.org/2001/XMLSchema" xmlns:xs="http://www.w3.org/2001/XMLSchema" xmlns:p="http://schemas.microsoft.com/office/2006/metadata/properties" xmlns:ns2="74a2523d-bf83-4938-9892-eb04aa32794a" xmlns:ns3="c3981fe9-2c83-40f2-8c13-876de473b52c" targetNamespace="http://schemas.microsoft.com/office/2006/metadata/properties" ma:root="true" ma:fieldsID="26ab162fd6888619f2e21edc26d3231c" ns2:_="" ns3:_="">
    <xsd:import namespace="74a2523d-bf83-4938-9892-eb04aa32794a"/>
    <xsd:import namespace="c3981fe9-2c83-40f2-8c13-876de473b5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a2523d-bf83-4938-9892-eb04aa327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981fe9-2c83-40f2-8c13-876de473b52c"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53B655-43DA-409D-8826-CD88C78EF0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295B2B-1496-4691-8D89-7B454FE693B9}">
  <ds:schemaRefs>
    <ds:schemaRef ds:uri="http://schemas.microsoft.com/sharepoint/v3/contenttype/forms"/>
  </ds:schemaRefs>
</ds:datastoreItem>
</file>

<file path=customXml/itemProps3.xml><?xml version="1.0" encoding="utf-8"?>
<ds:datastoreItem xmlns:ds="http://schemas.openxmlformats.org/officeDocument/2006/customXml" ds:itemID="{B1E7431F-2485-4DFA-812F-010584BE5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a2523d-bf83-4938-9892-eb04aa32794a"/>
    <ds:schemaRef ds:uri="c3981fe9-2c83-40f2-8c13-876de473b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CBC3CE-9F1D-4566-BF70-21B12496C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2804</Words>
  <Characters>15427</Characters>
  <Application>Microsoft Office Word</Application>
  <DocSecurity>0</DocSecurity>
  <Lines>128</Lines>
  <Paragraphs>36</Paragraphs>
  <ScaleCrop>false</ScaleCrop>
  <HeadingPairs>
    <vt:vector size="2" baseType="variant">
      <vt:variant>
        <vt:lpstr>Titel</vt:lpstr>
      </vt:variant>
      <vt:variant>
        <vt:i4>1</vt:i4>
      </vt:variant>
    </vt:vector>
  </HeadingPairs>
  <TitlesOfParts>
    <vt:vector size="1" baseType="lpstr">
      <vt:lpstr/>
    </vt:vector>
  </TitlesOfParts>
  <Company>Hoffmans &amp; Heegsma B.V.</Company>
  <LinksUpToDate>false</LinksUpToDate>
  <CharactersWithSpaces>18195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 Hoffmans</dc:creator>
  <cp:lastModifiedBy>Otto Kamps</cp:lastModifiedBy>
  <cp:revision>9</cp:revision>
  <cp:lastPrinted>2019-11-06T10:46:00Z</cp:lastPrinted>
  <dcterms:created xsi:type="dcterms:W3CDTF">2019-11-06T10:46:00Z</dcterms:created>
  <dcterms:modified xsi:type="dcterms:W3CDTF">2020-02-13T12:57:00Z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49800</vt:r8>
  </property>
  <property fmtid="{D5CDD505-2E9C-101B-9397-08002B2CF9AE}" pid="3" name="ContentTypeId">
    <vt:lpwstr>0x010100EB4F29360FDCCA47A143BC3357C2F957</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ies>
</file>